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CD9" w:rsidRDefault="00E91539" w:rsidP="00B94CD9">
      <w:pPr>
        <w:pStyle w:val="Header"/>
        <w:rPr>
          <w:b/>
          <w:bCs/>
          <w:noProof/>
          <w:color w:val="999999"/>
          <w:sz w:val="24"/>
          <w:szCs w:val="24"/>
        </w:rPr>
      </w:pPr>
      <w:bookmarkStart w:id="0" w:name="_GoBack"/>
      <w:bookmarkEnd w:id="0"/>
      <w:r>
        <w:rPr>
          <w:noProof/>
          <w:sz w:val="88"/>
          <w:szCs w:val="88"/>
        </w:rPr>
        <mc:AlternateContent>
          <mc:Choice Requires="wps">
            <w:drawing>
              <wp:anchor distT="0" distB="0" distL="114300" distR="114300" simplePos="0" relativeHeight="251657728" behindDoc="1" locked="0" layoutInCell="1" allowOverlap="1">
                <wp:simplePos x="0" y="0"/>
                <wp:positionH relativeFrom="margin">
                  <wp:align>right</wp:align>
                </wp:positionH>
                <wp:positionV relativeFrom="page">
                  <wp:posOffset>1442720</wp:posOffset>
                </wp:positionV>
                <wp:extent cx="2047240" cy="1130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113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123" w:rsidRPr="00FC56A6" w:rsidRDefault="00347123" w:rsidP="00347123">
                            <w:pPr>
                              <w:pStyle w:val="BodyText"/>
                              <w:jc w:val="left"/>
                              <w:rPr>
                                <w:i/>
                                <w:sz w:val="22"/>
                                <w:szCs w:val="22"/>
                              </w:rPr>
                            </w:pPr>
                            <w:r w:rsidRPr="00FC56A6">
                              <w:rPr>
                                <w:i/>
                                <w:sz w:val="22"/>
                                <w:szCs w:val="22"/>
                              </w:rPr>
                              <w:t>Austin Joint Field Office</w:t>
                            </w:r>
                          </w:p>
                          <w:p w:rsidR="00347123" w:rsidRPr="00FC56A6" w:rsidRDefault="00FD6A07" w:rsidP="00347123">
                            <w:pPr>
                              <w:pStyle w:val="BodyText"/>
                              <w:jc w:val="left"/>
                              <w:rPr>
                                <w:b w:val="0"/>
                                <w:sz w:val="22"/>
                                <w:szCs w:val="22"/>
                              </w:rPr>
                            </w:pPr>
                            <w:r>
                              <w:rPr>
                                <w:b w:val="0"/>
                                <w:sz w:val="22"/>
                                <w:szCs w:val="22"/>
                              </w:rPr>
                              <w:t>Oct. 1</w:t>
                            </w:r>
                            <w:r w:rsidR="00E052C6">
                              <w:rPr>
                                <w:b w:val="0"/>
                                <w:sz w:val="22"/>
                                <w:szCs w:val="22"/>
                              </w:rPr>
                              <w:t>6</w:t>
                            </w:r>
                            <w:r w:rsidR="00347123" w:rsidRPr="00FC56A6">
                              <w:rPr>
                                <w:b w:val="0"/>
                                <w:spacing w:val="-6"/>
                                <w:sz w:val="22"/>
                                <w:szCs w:val="22"/>
                              </w:rPr>
                              <w:t>,</w:t>
                            </w:r>
                            <w:r w:rsidR="00347123" w:rsidRPr="00FC56A6">
                              <w:rPr>
                                <w:b w:val="0"/>
                                <w:spacing w:val="-5"/>
                                <w:sz w:val="22"/>
                                <w:szCs w:val="22"/>
                              </w:rPr>
                              <w:t xml:space="preserve"> </w:t>
                            </w:r>
                            <w:r w:rsidR="00347123" w:rsidRPr="00FC56A6">
                              <w:rPr>
                                <w:b w:val="0"/>
                                <w:sz w:val="22"/>
                                <w:szCs w:val="22"/>
                              </w:rPr>
                              <w:t>2017</w:t>
                            </w:r>
                          </w:p>
                          <w:p w:rsidR="00347123" w:rsidRPr="00FC56A6" w:rsidRDefault="00347123" w:rsidP="00347123">
                            <w:pPr>
                              <w:pStyle w:val="BodyText"/>
                              <w:jc w:val="left"/>
                              <w:rPr>
                                <w:b w:val="0"/>
                                <w:sz w:val="22"/>
                                <w:szCs w:val="22"/>
                              </w:rPr>
                            </w:pPr>
                            <w:r w:rsidRPr="00FC56A6">
                              <w:rPr>
                                <w:b w:val="0"/>
                                <w:sz w:val="22"/>
                                <w:szCs w:val="22"/>
                              </w:rPr>
                              <w:t>DR-4332-TX</w:t>
                            </w:r>
                          </w:p>
                          <w:p w:rsidR="00347123" w:rsidRDefault="00347123" w:rsidP="00347123">
                            <w:pPr>
                              <w:pStyle w:val="BodyText"/>
                              <w:jc w:val="left"/>
                              <w:rPr>
                                <w:b w:val="0"/>
                                <w:sz w:val="22"/>
                                <w:szCs w:val="22"/>
                              </w:rPr>
                            </w:pPr>
                            <w:r w:rsidRPr="00FC56A6">
                              <w:rPr>
                                <w:b w:val="0"/>
                                <w:sz w:val="22"/>
                                <w:szCs w:val="22"/>
                              </w:rPr>
                              <w:t>FS-</w:t>
                            </w:r>
                            <w:r w:rsidR="001359F1">
                              <w:rPr>
                                <w:b w:val="0"/>
                                <w:sz w:val="22"/>
                                <w:szCs w:val="22"/>
                              </w:rPr>
                              <w:t>041</w:t>
                            </w:r>
                          </w:p>
                          <w:tbl>
                            <w:tblPr>
                              <w:tblStyle w:val="PlainTable4"/>
                              <w:tblW w:w="3330" w:type="dxa"/>
                              <w:tblInd w:w="-90" w:type="dxa"/>
                              <w:tblLook w:val="04A0" w:firstRow="1" w:lastRow="0" w:firstColumn="1" w:lastColumn="0" w:noHBand="0" w:noVBand="1"/>
                            </w:tblPr>
                            <w:tblGrid>
                              <w:gridCol w:w="496"/>
                              <w:gridCol w:w="2834"/>
                            </w:tblGrid>
                            <w:tr w:rsidR="00347123" w:rsidRPr="00271F02" w:rsidTr="0043090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6" w:type="dxa"/>
                                </w:tcPr>
                                <w:p w:rsidR="00347123" w:rsidRPr="00271F02" w:rsidRDefault="00347123" w:rsidP="00347123">
                                  <w:pPr>
                                    <w:pStyle w:val="BodyText"/>
                                    <w:ind w:right="-112"/>
                                    <w:jc w:val="left"/>
                                    <w:rPr>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1F02">
                                    <w:rPr>
                                      <w: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4DB40C05" wp14:editId="0F3E0492">
                                        <wp:extent cx="165100" cy="165100"/>
                                        <wp:effectExtent l="0" t="0" r="6350" b="6350"/>
                                        <wp:docPr id="48" name="Picture 4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B-f-Logo__blue_1024.png"/>
                                                <pic:cNvPicPr/>
                                              </pic:nvPicPr>
                                              <pic:blipFill>
                                                <a:blip r:embed="rId11">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p>
                              </w:tc>
                              <w:tc>
                                <w:tcPr>
                                  <w:tcW w:w="2834" w:type="dxa"/>
                                </w:tcPr>
                                <w:p w:rsidR="00347123" w:rsidRPr="00271F02" w:rsidRDefault="00347123" w:rsidP="00347123">
                                  <w:pPr>
                                    <w:pStyle w:val="BodyText"/>
                                    <w:ind w:left="-124"/>
                                    <w:jc w:val="left"/>
                                    <w:cnfStyle w:val="100000000000" w:firstRow="1" w:lastRow="0" w:firstColumn="0" w:lastColumn="0" w:oddVBand="0" w:evenVBand="0" w:oddHBand="0" w:evenHBand="0" w:firstRowFirstColumn="0" w:firstRowLastColumn="0" w:lastRowFirstColumn="0" w:lastRowLastColumn="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1F02">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facebook.com/FEMAHarvey/</w:t>
                                  </w:r>
                                </w:p>
                              </w:tc>
                            </w:tr>
                            <w:tr w:rsidR="00347123" w:rsidRPr="00271F02" w:rsidTr="004309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6" w:type="dxa"/>
                                  <w:shd w:val="clear" w:color="auto" w:fill="auto"/>
                                </w:tcPr>
                                <w:p w:rsidR="00347123" w:rsidRPr="00271F02" w:rsidRDefault="00347123" w:rsidP="00347123">
                                  <w:pPr>
                                    <w:pStyle w:val="BodyText"/>
                                    <w:ind w:right="-112"/>
                                    <w:jc w:val="left"/>
                                    <w:rPr>
                                      <w: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72FA">
                                    <w:rPr>
                                      <w: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594205F7" wp14:editId="54EBC605">
                                        <wp:extent cx="171450" cy="171450"/>
                                        <wp:effectExtent l="0" t="0" r="0" b="0"/>
                                        <wp:docPr id="11" name="Picture 11" descr="C:\Users\htosteso\Desktop\Twitter_Social_Icon_Rounded_Square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tosteso\Desktop\Twitter_Social_Icon_Rounded_Square_Colo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2834" w:type="dxa"/>
                                  <w:shd w:val="clear" w:color="auto" w:fill="auto"/>
                                </w:tcPr>
                                <w:p w:rsidR="00347123" w:rsidRPr="00271F02" w:rsidRDefault="00347123" w:rsidP="00347123">
                                  <w:pPr>
                                    <w:pStyle w:val="BodyText"/>
                                    <w:ind w:left="-124"/>
                                    <w:jc w:val="left"/>
                                    <w:cnfStyle w:val="000000100000" w:firstRow="0" w:lastRow="0" w:firstColumn="0" w:lastColumn="0" w:oddVBand="0" w:evenVBand="0" w:oddHBand="1" w:evenHBand="0" w:firstRowFirstColumn="0" w:firstRowLastColumn="0" w:lastRowFirstColumn="0" w:lastRowLastColumn="0"/>
                                    <w:rPr>
                                      <w:b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1F02">
                                    <w:rPr>
                                      <w:b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@FEMARegion6</w:t>
                                  </w:r>
                                </w:p>
                              </w:tc>
                            </w:tr>
                          </w:tbl>
                          <w:p w:rsidR="006A7605" w:rsidRPr="005D5F33" w:rsidRDefault="006A7605" w:rsidP="00043856">
                            <w:pPr>
                              <w:pStyle w:val="BodyText"/>
                              <w:jc w:val="left"/>
                              <w:rPr>
                                <w:b w:val="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0pt;margin-top:113.6pt;width:161.2pt;height:89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0/tQIAALo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" filled="f" stroked="f">
                <v:textbox>
                  <w:txbxContent>
                    <w:p w:rsidR="00347123" w:rsidRPr="00FC56A6" w:rsidRDefault="00347123" w:rsidP="00347123">
                      <w:pPr>
                        <w:pStyle w:val="BodyText"/>
                        <w:jc w:val="left"/>
                        <w:rPr>
                          <w:i/>
                          <w:sz w:val="22"/>
                          <w:szCs w:val="22"/>
                        </w:rPr>
                      </w:pPr>
                      <w:r w:rsidRPr="00FC56A6">
                        <w:rPr>
                          <w:i/>
                          <w:sz w:val="22"/>
                          <w:szCs w:val="22"/>
                        </w:rPr>
                        <w:t>Austin Joint Field Office</w:t>
                      </w:r>
                    </w:p>
                    <w:p w:rsidR="00347123" w:rsidRPr="00FC56A6" w:rsidRDefault="00FD6A07" w:rsidP="00347123">
                      <w:pPr>
                        <w:pStyle w:val="BodyText"/>
                        <w:jc w:val="left"/>
                        <w:rPr>
                          <w:b w:val="0"/>
                          <w:sz w:val="22"/>
                          <w:szCs w:val="22"/>
                        </w:rPr>
                      </w:pPr>
                      <w:r>
                        <w:rPr>
                          <w:b w:val="0"/>
                          <w:sz w:val="22"/>
                          <w:szCs w:val="22"/>
                        </w:rPr>
                        <w:t>Oct. 1</w:t>
                      </w:r>
                      <w:r w:rsidR="00E052C6">
                        <w:rPr>
                          <w:b w:val="0"/>
                          <w:sz w:val="22"/>
                          <w:szCs w:val="22"/>
                        </w:rPr>
                        <w:t>6</w:t>
                      </w:r>
                      <w:r w:rsidR="00347123" w:rsidRPr="00FC56A6">
                        <w:rPr>
                          <w:b w:val="0"/>
                          <w:spacing w:val="-6"/>
                          <w:sz w:val="22"/>
                          <w:szCs w:val="22"/>
                        </w:rPr>
                        <w:t>,</w:t>
                      </w:r>
                      <w:r w:rsidR="00347123" w:rsidRPr="00FC56A6">
                        <w:rPr>
                          <w:b w:val="0"/>
                          <w:spacing w:val="-5"/>
                          <w:sz w:val="22"/>
                          <w:szCs w:val="22"/>
                        </w:rPr>
                        <w:t xml:space="preserve"> </w:t>
                      </w:r>
                      <w:r w:rsidR="00347123" w:rsidRPr="00FC56A6">
                        <w:rPr>
                          <w:b w:val="0"/>
                          <w:sz w:val="22"/>
                          <w:szCs w:val="22"/>
                        </w:rPr>
                        <w:t>2017</w:t>
                      </w:r>
                    </w:p>
                    <w:p w:rsidR="00347123" w:rsidRPr="00FC56A6" w:rsidRDefault="00347123" w:rsidP="00347123">
                      <w:pPr>
                        <w:pStyle w:val="BodyText"/>
                        <w:jc w:val="left"/>
                        <w:rPr>
                          <w:b w:val="0"/>
                          <w:sz w:val="22"/>
                          <w:szCs w:val="22"/>
                        </w:rPr>
                      </w:pPr>
                      <w:r w:rsidRPr="00FC56A6">
                        <w:rPr>
                          <w:b w:val="0"/>
                          <w:sz w:val="22"/>
                          <w:szCs w:val="22"/>
                        </w:rPr>
                        <w:t>DR-4332-TX</w:t>
                      </w:r>
                    </w:p>
                    <w:p w:rsidR="00347123" w:rsidRDefault="00347123" w:rsidP="00347123">
                      <w:pPr>
                        <w:pStyle w:val="BodyText"/>
                        <w:jc w:val="left"/>
                        <w:rPr>
                          <w:b w:val="0"/>
                          <w:sz w:val="22"/>
                          <w:szCs w:val="22"/>
                        </w:rPr>
                      </w:pPr>
                      <w:r w:rsidRPr="00FC56A6">
                        <w:rPr>
                          <w:b w:val="0"/>
                          <w:sz w:val="22"/>
                          <w:szCs w:val="22"/>
                        </w:rPr>
                        <w:t>FS-</w:t>
                      </w:r>
                      <w:r w:rsidR="001359F1">
                        <w:rPr>
                          <w:b w:val="0"/>
                          <w:sz w:val="22"/>
                          <w:szCs w:val="22"/>
                        </w:rPr>
                        <w:t>041</w:t>
                      </w:r>
                    </w:p>
                    <w:tbl>
                      <w:tblPr>
                        <w:tblStyle w:val="PlainTable4"/>
                        <w:tblW w:w="3330" w:type="dxa"/>
                        <w:tblInd w:w="-90" w:type="dxa"/>
                        <w:tblLook w:val="04A0" w:firstRow="1" w:lastRow="0" w:firstColumn="1" w:lastColumn="0" w:noHBand="0" w:noVBand="1"/>
                      </w:tblPr>
                      <w:tblGrid>
                        <w:gridCol w:w="496"/>
                        <w:gridCol w:w="2834"/>
                      </w:tblGrid>
                      <w:tr w:rsidR="00347123" w:rsidRPr="00271F02" w:rsidTr="0043090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6" w:type="dxa"/>
                          </w:tcPr>
                          <w:p w:rsidR="00347123" w:rsidRPr="00271F02" w:rsidRDefault="00347123" w:rsidP="00347123">
                            <w:pPr>
                              <w:pStyle w:val="BodyText"/>
                              <w:ind w:right="-112"/>
                              <w:jc w:val="left"/>
                              <w:rPr>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1F02">
                              <w:rPr>
                                <w: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4DB40C05" wp14:editId="0F3E0492">
                                  <wp:extent cx="165100" cy="165100"/>
                                  <wp:effectExtent l="0" t="0" r="6350" b="6350"/>
                                  <wp:docPr id="48" name="Picture 4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B-f-Logo__blue_1024.png"/>
                                          <pic:cNvPicPr/>
                                        </pic:nvPicPr>
                                        <pic:blipFill>
                                          <a:blip r:embed="rId11">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p>
                        </w:tc>
                        <w:tc>
                          <w:tcPr>
                            <w:tcW w:w="2834" w:type="dxa"/>
                          </w:tcPr>
                          <w:p w:rsidR="00347123" w:rsidRPr="00271F02" w:rsidRDefault="00347123" w:rsidP="00347123">
                            <w:pPr>
                              <w:pStyle w:val="BodyText"/>
                              <w:ind w:left="-124"/>
                              <w:jc w:val="left"/>
                              <w:cnfStyle w:val="100000000000" w:firstRow="1" w:lastRow="0" w:firstColumn="0" w:lastColumn="0" w:oddVBand="0" w:evenVBand="0" w:oddHBand="0" w:evenHBand="0" w:firstRowFirstColumn="0" w:firstRowLastColumn="0" w:lastRowFirstColumn="0" w:lastRowLastColumn="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1F02">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facebook.com/FEMAHarvey/</w:t>
                            </w:r>
                          </w:p>
                        </w:tc>
                      </w:tr>
                      <w:tr w:rsidR="00347123" w:rsidRPr="00271F02" w:rsidTr="004309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6" w:type="dxa"/>
                            <w:shd w:val="clear" w:color="auto" w:fill="auto"/>
                          </w:tcPr>
                          <w:p w:rsidR="00347123" w:rsidRPr="00271F02" w:rsidRDefault="00347123" w:rsidP="00347123">
                            <w:pPr>
                              <w:pStyle w:val="BodyText"/>
                              <w:ind w:right="-112"/>
                              <w:jc w:val="left"/>
                              <w:rPr>
                                <w: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72FA">
                              <w:rPr>
                                <w:i/>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594205F7" wp14:editId="54EBC605">
                                  <wp:extent cx="171450" cy="171450"/>
                                  <wp:effectExtent l="0" t="0" r="0" b="0"/>
                                  <wp:docPr id="11" name="Picture 11" descr="C:\Users\htosteso\Desktop\Twitter_Social_Icon_Rounded_Square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tosteso\Desktop\Twitter_Social_Icon_Rounded_Square_Colo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2834" w:type="dxa"/>
                            <w:shd w:val="clear" w:color="auto" w:fill="auto"/>
                          </w:tcPr>
                          <w:p w:rsidR="00347123" w:rsidRPr="00271F02" w:rsidRDefault="00347123" w:rsidP="00347123">
                            <w:pPr>
                              <w:pStyle w:val="BodyText"/>
                              <w:ind w:left="-124"/>
                              <w:jc w:val="left"/>
                              <w:cnfStyle w:val="000000100000" w:firstRow="0" w:lastRow="0" w:firstColumn="0" w:lastColumn="0" w:oddVBand="0" w:evenVBand="0" w:oddHBand="1" w:evenHBand="0" w:firstRowFirstColumn="0" w:firstRowLastColumn="0" w:lastRowFirstColumn="0" w:lastRowLastColumn="0"/>
                              <w:rPr>
                                <w:b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1F02">
                              <w:rPr>
                                <w:b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@FEMARegion6</w:t>
                            </w:r>
                          </w:p>
                        </w:tc>
                      </w:tr>
                    </w:tbl>
                    <w:p w:rsidR="006A7605" w:rsidRPr="005D5F33" w:rsidRDefault="006A7605" w:rsidP="00043856">
                      <w:pPr>
                        <w:pStyle w:val="BodyText"/>
                        <w:jc w:val="left"/>
                        <w:rPr>
                          <w:b w:val="0"/>
                          <w:sz w:val="22"/>
                          <w:szCs w:val="22"/>
                        </w:rPr>
                      </w:pPr>
                    </w:p>
                  </w:txbxContent>
                </v:textbox>
                <w10:wrap anchorx="margin" anchory="page"/>
              </v:shape>
            </w:pict>
          </mc:Fallback>
        </mc:AlternateContent>
      </w:r>
    </w:p>
    <w:p w:rsidR="00B94CD9" w:rsidRDefault="00B94CD9" w:rsidP="00B94CD9">
      <w:pPr>
        <w:pStyle w:val="Header"/>
        <w:rPr>
          <w:b/>
          <w:bCs/>
          <w:noProof/>
          <w:color w:val="999999"/>
          <w:sz w:val="24"/>
          <w:szCs w:val="24"/>
        </w:rPr>
      </w:pPr>
    </w:p>
    <w:p w:rsidR="0078266E" w:rsidRPr="00B94CD9" w:rsidRDefault="00B94CD9" w:rsidP="004C1D6B">
      <w:pPr>
        <w:pStyle w:val="Header"/>
        <w:rPr>
          <w:b/>
          <w:bCs/>
          <w:noProof/>
          <w:color w:val="999999"/>
          <w:sz w:val="24"/>
          <w:szCs w:val="24"/>
        </w:rPr>
      </w:pPr>
      <w:r w:rsidRPr="00FF2D0E">
        <w:rPr>
          <w:b/>
          <w:bCs/>
          <w:noProof/>
          <w:color w:val="999999"/>
          <w:sz w:val="24"/>
          <w:szCs w:val="24"/>
        </w:rPr>
        <w:t>HURRICANE HARVEY</w:t>
      </w:r>
    </w:p>
    <w:p w:rsidR="000A3237" w:rsidRPr="004620DD" w:rsidRDefault="00FC4D57" w:rsidP="00FD61B3">
      <w:pPr>
        <w:pStyle w:val="FacsimileLine"/>
        <w:spacing w:line="880" w:lineRule="exact"/>
        <w:rPr>
          <w:color w:val="808080"/>
          <w:sz w:val="72"/>
          <w:szCs w:val="72"/>
        </w:rPr>
        <w:sectPr w:rsidR="000A3237" w:rsidRPr="004620DD" w:rsidSect="00085FA9">
          <w:headerReference w:type="default" r:id="rId13"/>
          <w:footerReference w:type="default" r:id="rId14"/>
          <w:pgSz w:w="12240" w:h="15840" w:code="1"/>
          <w:pgMar w:top="3400" w:right="1080" w:bottom="960" w:left="1440" w:header="520" w:footer="0" w:gutter="0"/>
          <w:cols w:space="720"/>
          <w:docGrid w:linePitch="360"/>
        </w:sectPr>
      </w:pPr>
      <w:r w:rsidRPr="004620DD">
        <w:rPr>
          <w:noProof/>
          <w:color w:val="808080"/>
          <w:sz w:val="72"/>
          <w:szCs w:val="72"/>
        </w:rPr>
        <w:t>Fact Sheet</w:t>
      </w:r>
    </w:p>
    <w:p w:rsidR="00A4232D" w:rsidRDefault="00A4232D" w:rsidP="00A4232D">
      <w:pPr>
        <w:pStyle w:val="Default"/>
      </w:pPr>
    </w:p>
    <w:p w:rsidR="00324858" w:rsidRPr="007107EC" w:rsidRDefault="00324858" w:rsidP="00A4232D">
      <w:pPr>
        <w:pStyle w:val="Default"/>
        <w:rPr>
          <w:b/>
          <w:bCs/>
          <w:sz w:val="28"/>
          <w:szCs w:val="28"/>
        </w:rPr>
      </w:pPr>
      <w:r w:rsidRPr="007107EC">
        <w:rPr>
          <w:b/>
          <w:bCs/>
          <w:sz w:val="28"/>
          <w:szCs w:val="28"/>
        </w:rPr>
        <w:t xml:space="preserve">Update: </w:t>
      </w:r>
      <w:r w:rsidR="00A4232D" w:rsidRPr="007107EC">
        <w:rPr>
          <w:b/>
          <w:bCs/>
          <w:sz w:val="28"/>
          <w:szCs w:val="28"/>
        </w:rPr>
        <w:t>Deadline for Governmental Jurisdictions and Private Nonprofits</w:t>
      </w:r>
    </w:p>
    <w:p w:rsidR="00A4232D" w:rsidRPr="007107EC" w:rsidRDefault="00324858" w:rsidP="00A4232D">
      <w:pPr>
        <w:pStyle w:val="Default"/>
        <w:rPr>
          <w:b/>
          <w:bCs/>
          <w:sz w:val="28"/>
          <w:szCs w:val="28"/>
        </w:rPr>
      </w:pPr>
      <w:r w:rsidRPr="007107EC">
        <w:rPr>
          <w:b/>
          <w:bCs/>
          <w:sz w:val="28"/>
          <w:szCs w:val="28"/>
        </w:rPr>
        <w:t>t</w:t>
      </w:r>
      <w:r w:rsidR="00A4232D" w:rsidRPr="007107EC">
        <w:rPr>
          <w:b/>
          <w:bCs/>
          <w:sz w:val="28"/>
          <w:szCs w:val="28"/>
        </w:rPr>
        <w:t xml:space="preserve">o Request Reimbursement for Public Infrastructure Repair </w:t>
      </w:r>
    </w:p>
    <w:p w:rsidR="00324858" w:rsidRPr="00A4232D" w:rsidRDefault="00324858" w:rsidP="00A4232D">
      <w:pPr>
        <w:pStyle w:val="Default"/>
      </w:pPr>
    </w:p>
    <w:p w:rsidR="00E052C6" w:rsidRDefault="00E052C6" w:rsidP="00E052C6">
      <w:pPr>
        <w:pStyle w:val="Default"/>
      </w:pPr>
      <w:r>
        <w:t xml:space="preserve">Because of the scope of damage from Hurricane Harvey and the extended emergency response, several Texas counties were added to the federal disaster declaration over a period of six weeks. </w:t>
      </w:r>
      <w:r w:rsidR="00833228">
        <w:t>Most recently, 10 counties were added Oct. 11.</w:t>
      </w:r>
    </w:p>
    <w:p w:rsidR="00E052C6" w:rsidRDefault="00E052C6" w:rsidP="00E052C6">
      <w:pPr>
        <w:pStyle w:val="Default"/>
      </w:pPr>
    </w:p>
    <w:p w:rsidR="00A4232D" w:rsidRDefault="00303B30" w:rsidP="00A4232D">
      <w:pPr>
        <w:pStyle w:val="Default"/>
      </w:pPr>
      <w:r>
        <w:t>The State of Texas is encouraging l</w:t>
      </w:r>
      <w:r w:rsidR="00A4232D" w:rsidRPr="00A4232D">
        <w:t xml:space="preserve">ocal and state jurisdictions and private nonprofit organizations seeking reimbursement for Hurricane Harvey expenses </w:t>
      </w:r>
      <w:r>
        <w:t xml:space="preserve">to submit </w:t>
      </w:r>
      <w:r w:rsidR="00A4232D" w:rsidRPr="00A4232D">
        <w:t xml:space="preserve">a Request for Public Assistance (RPA) to the Texas Division of Emergency Management (TDEM) </w:t>
      </w:r>
      <w:r>
        <w:t xml:space="preserve">by </w:t>
      </w:r>
      <w:r>
        <w:rPr>
          <w:bCs/>
        </w:rPr>
        <w:t xml:space="preserve">5 p.m. </w:t>
      </w:r>
      <w:r w:rsidRPr="00E052C6">
        <w:rPr>
          <w:bCs/>
        </w:rPr>
        <w:t>Oct. 31, 2017</w:t>
      </w:r>
      <w:r>
        <w:rPr>
          <w:bCs/>
        </w:rPr>
        <w:t>, so recovery projects can begin as soon as possible.</w:t>
      </w:r>
    </w:p>
    <w:p w:rsidR="00324858" w:rsidRDefault="00324858" w:rsidP="00A4232D">
      <w:pPr>
        <w:pStyle w:val="Default"/>
      </w:pPr>
    </w:p>
    <w:p w:rsidR="009F3A38" w:rsidRDefault="00E052C6" w:rsidP="00E052C6">
      <w:pPr>
        <w:pStyle w:val="Default"/>
      </w:pPr>
      <w:r>
        <w:t>Federal law requires that applicants submit RPAs within 30 days of their county being designated for FEMA Public Assistance. At the request of the State of Texas, FEMA extended the deadlines for some counties to ensure that local jurisdictions have enough time to prepare their requests for assistance.</w:t>
      </w:r>
    </w:p>
    <w:p w:rsidR="009F3A38" w:rsidRDefault="009F3A38" w:rsidP="00E052C6">
      <w:pPr>
        <w:pStyle w:val="Default"/>
      </w:pPr>
    </w:p>
    <w:p w:rsidR="009F3A38" w:rsidRDefault="009F3A38" w:rsidP="009F3A38">
      <w:pPr>
        <w:pStyle w:val="Default"/>
      </w:pPr>
      <w:r>
        <w:t xml:space="preserve">While the federal deadlines are regulatory, the State of Texas and FEMA encourage applicants to submit requests even sooner to speed recovery efforts. </w:t>
      </w:r>
    </w:p>
    <w:p w:rsidR="009F3A38" w:rsidRDefault="009F3A38" w:rsidP="00E052C6">
      <w:pPr>
        <w:pStyle w:val="Default"/>
      </w:pPr>
    </w:p>
    <w:p w:rsidR="00833228" w:rsidRDefault="00833228" w:rsidP="00E052C6">
      <w:pPr>
        <w:pStyle w:val="Default"/>
      </w:pPr>
      <w:r>
        <w:t>Here are the extended federal deadlines for the following counties:</w:t>
      </w:r>
    </w:p>
    <w:p w:rsidR="00430BDC" w:rsidRPr="00A4232D" w:rsidRDefault="00430BDC" w:rsidP="00A4232D">
      <w:pPr>
        <w:pStyle w:val="Default"/>
      </w:pPr>
    </w:p>
    <w:p w:rsidR="00515112" w:rsidRPr="00833228" w:rsidRDefault="00430BDC" w:rsidP="008E037A">
      <w:pPr>
        <w:spacing w:line="240" w:lineRule="auto"/>
        <w:rPr>
          <w:i/>
          <w:sz w:val="24"/>
          <w:szCs w:val="24"/>
          <w:u w:val="single"/>
        </w:rPr>
      </w:pPr>
      <w:r w:rsidRPr="00833228">
        <w:rPr>
          <w:b/>
          <w:i/>
          <w:sz w:val="24"/>
          <w:szCs w:val="24"/>
          <w:u w:val="single"/>
        </w:rPr>
        <w:t>Nov. 22 2017</w:t>
      </w:r>
      <w:r w:rsidRPr="00833228">
        <w:rPr>
          <w:i/>
          <w:sz w:val="24"/>
          <w:szCs w:val="24"/>
          <w:u w:val="single"/>
        </w:rPr>
        <w:t>:</w:t>
      </w:r>
    </w:p>
    <w:p w:rsidR="00430BDC" w:rsidRPr="006B299A" w:rsidRDefault="00430BDC" w:rsidP="008E037A">
      <w:pPr>
        <w:spacing w:line="240" w:lineRule="auto"/>
        <w:rPr>
          <w:b/>
          <w:sz w:val="24"/>
          <w:szCs w:val="24"/>
        </w:rPr>
      </w:pPr>
      <w:r w:rsidRPr="006B299A">
        <w:rPr>
          <w:b/>
          <w:sz w:val="24"/>
          <w:szCs w:val="24"/>
        </w:rPr>
        <w:t xml:space="preserve">Aransas, Bee, Bexar, Brazoria, Calhoun, Chambers, Colorado, Dallas, Fayette, Fort Bend, Galveston, Goliad, Hardin, Harris, Jackson, Jasper, Jefferson, Kleberg, Liberty, Matagorda, Montgomery, Newton, Nueces, Orange, Refugio, Sabine, San Jacinto, </w:t>
      </w:r>
      <w:r w:rsidR="006B299A" w:rsidRPr="006B299A">
        <w:rPr>
          <w:b/>
          <w:sz w:val="24"/>
          <w:szCs w:val="24"/>
        </w:rPr>
        <w:t>San Patricio, Tarrant, Travis, Victoria, Waller</w:t>
      </w:r>
      <w:r w:rsidR="00BC442B">
        <w:rPr>
          <w:b/>
          <w:sz w:val="24"/>
          <w:szCs w:val="24"/>
        </w:rPr>
        <w:t xml:space="preserve"> and</w:t>
      </w:r>
      <w:r w:rsidR="006B299A" w:rsidRPr="006B299A">
        <w:rPr>
          <w:b/>
          <w:sz w:val="24"/>
          <w:szCs w:val="24"/>
        </w:rPr>
        <w:t xml:space="preserve"> Wharton.</w:t>
      </w:r>
    </w:p>
    <w:p w:rsidR="00A4232D" w:rsidRDefault="00A4232D" w:rsidP="008E037A">
      <w:pPr>
        <w:spacing w:line="240" w:lineRule="auto"/>
        <w:rPr>
          <w:sz w:val="24"/>
          <w:szCs w:val="24"/>
        </w:rPr>
      </w:pPr>
    </w:p>
    <w:p w:rsidR="00515112" w:rsidRPr="00833228" w:rsidRDefault="00A921E4" w:rsidP="008E037A">
      <w:pPr>
        <w:spacing w:line="240" w:lineRule="auto"/>
        <w:rPr>
          <w:sz w:val="24"/>
          <w:szCs w:val="24"/>
          <w:u w:val="single"/>
        </w:rPr>
      </w:pPr>
      <w:r w:rsidRPr="00833228">
        <w:rPr>
          <w:b/>
          <w:sz w:val="24"/>
          <w:szCs w:val="24"/>
          <w:u w:val="single"/>
        </w:rPr>
        <w:t>Dec. 14, 2017</w:t>
      </w:r>
      <w:r w:rsidRPr="00833228">
        <w:rPr>
          <w:sz w:val="24"/>
          <w:szCs w:val="24"/>
          <w:u w:val="single"/>
        </w:rPr>
        <w:t>:</w:t>
      </w:r>
    </w:p>
    <w:p w:rsidR="00A921E4" w:rsidRPr="000F5BA2" w:rsidRDefault="00A921E4" w:rsidP="008E037A">
      <w:pPr>
        <w:spacing w:line="240" w:lineRule="auto"/>
        <w:rPr>
          <w:b/>
          <w:sz w:val="24"/>
          <w:szCs w:val="24"/>
        </w:rPr>
      </w:pPr>
      <w:r w:rsidRPr="000F5BA2">
        <w:rPr>
          <w:b/>
          <w:sz w:val="24"/>
          <w:szCs w:val="24"/>
        </w:rPr>
        <w:t>Austin, Bastrop, DeWitt, Gonzales, Karnes, Lavaca, Lee, Polk, Tyler and Walker.</w:t>
      </w:r>
    </w:p>
    <w:p w:rsidR="00A921E4" w:rsidRDefault="00A921E4" w:rsidP="008E037A">
      <w:pPr>
        <w:spacing w:line="240" w:lineRule="auto"/>
        <w:rPr>
          <w:sz w:val="24"/>
          <w:szCs w:val="24"/>
        </w:rPr>
      </w:pPr>
    </w:p>
    <w:p w:rsidR="00A921E4" w:rsidRDefault="00A921E4" w:rsidP="008E037A">
      <w:pPr>
        <w:spacing w:line="240" w:lineRule="auto"/>
        <w:rPr>
          <w:sz w:val="24"/>
          <w:szCs w:val="24"/>
        </w:rPr>
      </w:pPr>
      <w:r w:rsidRPr="00833228">
        <w:rPr>
          <w:b/>
          <w:sz w:val="24"/>
          <w:szCs w:val="24"/>
          <w:u w:val="single"/>
        </w:rPr>
        <w:t>Dec. 17, 2017</w:t>
      </w:r>
      <w:r w:rsidRPr="00833228">
        <w:rPr>
          <w:sz w:val="24"/>
          <w:szCs w:val="24"/>
          <w:u w:val="single"/>
        </w:rPr>
        <w:t>:</w:t>
      </w:r>
    </w:p>
    <w:p w:rsidR="00A921E4" w:rsidRPr="000F5BA2" w:rsidRDefault="00A921E4" w:rsidP="008E037A">
      <w:pPr>
        <w:spacing w:line="240" w:lineRule="auto"/>
        <w:rPr>
          <w:b/>
          <w:sz w:val="24"/>
          <w:szCs w:val="24"/>
        </w:rPr>
      </w:pPr>
      <w:r w:rsidRPr="000F5BA2">
        <w:rPr>
          <w:b/>
          <w:sz w:val="24"/>
          <w:szCs w:val="24"/>
        </w:rPr>
        <w:t>Burleson, Caldwell, Comal, Grimes, Guadalupe, Jim Wells, Madison, Milam, San Augustine and Washington.</w:t>
      </w:r>
    </w:p>
    <w:p w:rsidR="00A921E4" w:rsidRDefault="00A921E4" w:rsidP="008E037A">
      <w:pPr>
        <w:spacing w:line="240" w:lineRule="auto"/>
        <w:rPr>
          <w:sz w:val="24"/>
          <w:szCs w:val="24"/>
        </w:rPr>
      </w:pPr>
    </w:p>
    <w:p w:rsidR="007B78CD" w:rsidRDefault="007B78CD" w:rsidP="00430BDC">
      <w:pPr>
        <w:pStyle w:val="Default"/>
      </w:pPr>
    </w:p>
    <w:p w:rsidR="009F3A38" w:rsidRDefault="009F3A38" w:rsidP="009F3A38">
      <w:pPr>
        <w:pStyle w:val="Default"/>
      </w:pPr>
      <w:r w:rsidRPr="00A4232D">
        <w:t xml:space="preserve">Submission of the RPA </w:t>
      </w:r>
      <w:r>
        <w:t>is an important first step to notify</w:t>
      </w:r>
      <w:r w:rsidRPr="00A4232D">
        <w:t xml:space="preserve"> the State of Texas and </w:t>
      </w:r>
      <w:r>
        <w:t xml:space="preserve">FEMA </w:t>
      </w:r>
      <w:r w:rsidRPr="00A4232D">
        <w:t xml:space="preserve">that the applicant has sustained damage caused by the hurricane and its aftermath. The RPA also allows the applicant to provide the State and FEMA their contact information. </w:t>
      </w:r>
    </w:p>
    <w:p w:rsidR="009F3A38" w:rsidRDefault="009F3A38" w:rsidP="00430BDC">
      <w:pPr>
        <w:pStyle w:val="Default"/>
      </w:pPr>
    </w:p>
    <w:p w:rsidR="007B78CD" w:rsidRDefault="00430BDC" w:rsidP="00430BDC">
      <w:pPr>
        <w:pStyle w:val="Default"/>
      </w:pPr>
      <w:r w:rsidRPr="00A4232D">
        <w:t xml:space="preserve">To download the RPA form, go online to </w:t>
      </w:r>
      <w:hyperlink r:id="rId15" w:history="1">
        <w:r w:rsidR="007B78CD" w:rsidRPr="0042368B">
          <w:rPr>
            <w:rStyle w:val="Hyperlink"/>
          </w:rPr>
          <w:t>https://grants.dps.texas.gov/site/PA.cfm</w:t>
        </w:r>
      </w:hyperlink>
      <w:r w:rsidR="007B78CD">
        <w:t xml:space="preserve"> and click on Forms, or contact your TDEM district coordinator. All information on the form must be completed. Return the form to </w:t>
      </w:r>
      <w:hyperlink r:id="rId16" w:history="1">
        <w:r w:rsidR="007B78CD" w:rsidRPr="0042368B">
          <w:rPr>
            <w:rStyle w:val="Hyperlink"/>
          </w:rPr>
          <w:t>TDEMrecovery.rpa@dps.texas.gov</w:t>
        </w:r>
      </w:hyperlink>
      <w:r w:rsidR="007B78CD">
        <w:t>.</w:t>
      </w:r>
    </w:p>
    <w:p w:rsidR="007B78CD" w:rsidRDefault="007B78CD" w:rsidP="00430BDC">
      <w:pPr>
        <w:pStyle w:val="Default"/>
      </w:pPr>
    </w:p>
    <w:p w:rsidR="00430BDC" w:rsidRDefault="007B78CD" w:rsidP="00430BDC">
      <w:pPr>
        <w:pStyle w:val="Default"/>
      </w:pPr>
      <w:r>
        <w:t>I</w:t>
      </w:r>
      <w:r w:rsidR="00430BDC" w:rsidRPr="00A4232D">
        <w:t xml:space="preserve">f you have questions, call TDEM at 512-424-2208 or the FEMA Public Assistance Hotline at 855- 336-2003. FEMA representatives are available from 7 a.m. until 5:30 p.m. CDT Mondays through Fridays. Before 7 a.m. or after 5:30 p.m. weekdays or on weekends, please leave a voice-mail message and your phone call will be returned the next business day. </w:t>
      </w:r>
    </w:p>
    <w:p w:rsidR="00430BDC" w:rsidRPr="00A4232D" w:rsidRDefault="00430BDC" w:rsidP="00430BDC">
      <w:pPr>
        <w:pStyle w:val="Default"/>
      </w:pPr>
    </w:p>
    <w:p w:rsidR="00430BDC" w:rsidRPr="00A4232D" w:rsidRDefault="00430BDC" w:rsidP="00430BDC">
      <w:pPr>
        <w:spacing w:line="240" w:lineRule="auto"/>
        <w:rPr>
          <w:sz w:val="24"/>
          <w:szCs w:val="24"/>
        </w:rPr>
      </w:pPr>
      <w:r w:rsidRPr="00A4232D">
        <w:rPr>
          <w:sz w:val="24"/>
          <w:szCs w:val="24"/>
        </w:rPr>
        <w:t xml:space="preserve">Under FEMA’s Public Assistance program, eligible applicants are reimbursed for disaster-related costs for emergency response, debris removal and permanent work such as repairs or replacement of </w:t>
      </w:r>
      <w:r w:rsidR="000E73B4">
        <w:rPr>
          <w:sz w:val="24"/>
          <w:szCs w:val="24"/>
        </w:rPr>
        <w:t xml:space="preserve">disaster-damaged </w:t>
      </w:r>
      <w:r w:rsidRPr="00A4232D">
        <w:rPr>
          <w:sz w:val="24"/>
          <w:szCs w:val="24"/>
        </w:rPr>
        <w:t>schools, roads, bridges and other public infrastructure. The federal cost</w:t>
      </w:r>
      <w:r w:rsidR="000E73B4">
        <w:rPr>
          <w:sz w:val="24"/>
          <w:szCs w:val="24"/>
        </w:rPr>
        <w:t xml:space="preserve"> </w:t>
      </w:r>
      <w:r w:rsidRPr="00A4232D">
        <w:rPr>
          <w:sz w:val="24"/>
          <w:szCs w:val="24"/>
        </w:rPr>
        <w:t xml:space="preserve">share for all categories of </w:t>
      </w:r>
      <w:r w:rsidR="000E73B4">
        <w:rPr>
          <w:sz w:val="24"/>
          <w:szCs w:val="24"/>
        </w:rPr>
        <w:t>Hurricane Harvey P</w:t>
      </w:r>
      <w:r w:rsidRPr="00A4232D">
        <w:rPr>
          <w:sz w:val="24"/>
          <w:szCs w:val="24"/>
        </w:rPr>
        <w:t xml:space="preserve">ublic </w:t>
      </w:r>
      <w:r w:rsidR="000E73B4">
        <w:rPr>
          <w:sz w:val="24"/>
          <w:szCs w:val="24"/>
        </w:rPr>
        <w:t>A</w:t>
      </w:r>
      <w:r w:rsidRPr="00A4232D">
        <w:rPr>
          <w:sz w:val="24"/>
          <w:szCs w:val="24"/>
        </w:rPr>
        <w:t>ssistance is 90 percent, except for assistance previously approved at 100 percent.</w:t>
      </w:r>
    </w:p>
    <w:p w:rsidR="00C41299" w:rsidRDefault="00C41299" w:rsidP="008E037A">
      <w:pPr>
        <w:spacing w:line="240" w:lineRule="auto"/>
        <w:rPr>
          <w:sz w:val="24"/>
          <w:szCs w:val="24"/>
        </w:rPr>
      </w:pPr>
    </w:p>
    <w:p w:rsidR="007F03CA" w:rsidRDefault="008E037A" w:rsidP="008E037A">
      <w:pPr>
        <w:rPr>
          <w:rStyle w:val="Hyperlink"/>
          <w:i/>
          <w:iCs/>
          <w:sz w:val="24"/>
          <w:szCs w:val="24"/>
        </w:rPr>
      </w:pPr>
      <w:r>
        <w:rPr>
          <w:i/>
          <w:iCs/>
          <w:sz w:val="24"/>
          <w:szCs w:val="24"/>
        </w:rPr>
        <w:t xml:space="preserve">For more information on Hurricane Harvey and Texas recovery, visit the </w:t>
      </w:r>
      <w:hyperlink r:id="rId17" w:history="1">
        <w:r>
          <w:rPr>
            <w:rStyle w:val="Hyperlink"/>
            <w:i/>
            <w:iCs/>
            <w:sz w:val="24"/>
            <w:szCs w:val="24"/>
          </w:rPr>
          <w:t>Hurricane Harvey disaster web page</w:t>
        </w:r>
      </w:hyperlink>
      <w:r>
        <w:rPr>
          <w:i/>
          <w:iCs/>
          <w:sz w:val="24"/>
          <w:szCs w:val="24"/>
        </w:rPr>
        <w:t xml:space="preserve">, the </w:t>
      </w:r>
      <w:hyperlink r:id="rId18" w:history="1">
        <w:r>
          <w:rPr>
            <w:rStyle w:val="Hyperlink"/>
            <w:i/>
            <w:iCs/>
            <w:sz w:val="24"/>
            <w:szCs w:val="24"/>
          </w:rPr>
          <w:t>FEMA Harvey Facebook page</w:t>
        </w:r>
      </w:hyperlink>
      <w:r>
        <w:rPr>
          <w:i/>
          <w:iCs/>
          <w:sz w:val="24"/>
          <w:szCs w:val="24"/>
        </w:rPr>
        <w:t xml:space="preserve">, the </w:t>
      </w:r>
      <w:hyperlink r:id="rId19" w:history="1">
        <w:r>
          <w:rPr>
            <w:rStyle w:val="Hyperlink"/>
            <w:i/>
            <w:iCs/>
            <w:sz w:val="24"/>
            <w:szCs w:val="24"/>
          </w:rPr>
          <w:t>@FEMARegion6 Twitter account</w:t>
        </w:r>
      </w:hyperlink>
      <w:r>
        <w:rPr>
          <w:i/>
          <w:iCs/>
          <w:sz w:val="24"/>
          <w:szCs w:val="24"/>
        </w:rPr>
        <w:t xml:space="preserve"> and the </w:t>
      </w:r>
      <w:hyperlink r:id="rId20" w:history="1">
        <w:r>
          <w:rPr>
            <w:rStyle w:val="Hyperlink"/>
            <w:i/>
            <w:iCs/>
            <w:sz w:val="24"/>
            <w:szCs w:val="24"/>
          </w:rPr>
          <w:t>Texas Division of Emergency Management website</w:t>
        </w:r>
      </w:hyperlink>
      <w:r>
        <w:rPr>
          <w:rStyle w:val="Hyperlink"/>
          <w:i/>
          <w:iCs/>
          <w:sz w:val="24"/>
          <w:szCs w:val="24"/>
        </w:rPr>
        <w:t>.</w:t>
      </w:r>
    </w:p>
    <w:p w:rsidR="007B78CD" w:rsidRDefault="007B78CD" w:rsidP="008E037A">
      <w:pPr>
        <w:rPr>
          <w:rStyle w:val="Hyperlink"/>
          <w:i/>
          <w:iCs/>
          <w:sz w:val="24"/>
          <w:szCs w:val="24"/>
        </w:rPr>
      </w:pPr>
    </w:p>
    <w:p w:rsidR="007B78CD" w:rsidRPr="007B78CD" w:rsidRDefault="007B78CD" w:rsidP="007B78CD">
      <w:pPr>
        <w:jc w:val="center"/>
        <w:rPr>
          <w:iCs/>
          <w:sz w:val="24"/>
          <w:szCs w:val="24"/>
        </w:rPr>
      </w:pPr>
      <w:r>
        <w:rPr>
          <w:rStyle w:val="Hyperlink"/>
          <w:iCs/>
          <w:sz w:val="24"/>
          <w:szCs w:val="24"/>
          <w:u w:val="none"/>
        </w:rPr>
        <w:t>###</w:t>
      </w:r>
    </w:p>
    <w:sectPr w:rsidR="007B78CD" w:rsidRPr="007B78CD" w:rsidSect="00FA4776">
      <w:headerReference w:type="even" r:id="rId21"/>
      <w:headerReference w:type="default" r:id="rId22"/>
      <w:footerReference w:type="default" r:id="rId23"/>
      <w:headerReference w:type="first" r:id="rId24"/>
      <w:type w:val="continuous"/>
      <w:pgSz w:w="12240" w:h="15840" w:code="1"/>
      <w:pgMar w:top="547" w:right="1080" w:bottom="630" w:left="1440" w:header="144" w:footer="432"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E75" w:rsidRDefault="00D82E75">
      <w:r>
        <w:separator/>
      </w:r>
    </w:p>
  </w:endnote>
  <w:endnote w:type="continuationSeparator" w:id="0">
    <w:p w:rsidR="00D82E75" w:rsidRDefault="00D8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00C" w:rsidRDefault="00A6600C" w:rsidP="00A6600C">
    <w:pPr>
      <w:spacing w:line="240" w:lineRule="auto"/>
      <w:jc w:val="center"/>
    </w:pPr>
  </w:p>
  <w:p w:rsidR="00B75916" w:rsidRDefault="00B75916">
    <w:pPr>
      <w:pStyle w:val="Footer"/>
      <w:ind w:left="6800"/>
      <w:rPr>
        <w:color w:val="003366"/>
        <w:sz w:val="16"/>
        <w:szCs w:val="16"/>
      </w:rPr>
    </w:pPr>
    <w:r>
      <w:rPr>
        <w:rStyle w:val="PageNumber"/>
        <w:color w:val="003366"/>
        <w:sz w:val="16"/>
        <w:szCs w:val="16"/>
      </w:rPr>
      <w:tab/>
      <w:t xml:space="preserve"> </w:t>
    </w:r>
  </w:p>
  <w:p w:rsidR="00B75916" w:rsidRDefault="00B75916">
    <w:pPr>
      <w:pStyle w:val="Footer"/>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916" w:rsidRDefault="00B759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E75" w:rsidRDefault="00D82E75">
      <w:r>
        <w:separator/>
      </w:r>
    </w:p>
  </w:footnote>
  <w:footnote w:type="continuationSeparator" w:id="0">
    <w:p w:rsidR="00D82E75" w:rsidRDefault="00D82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916" w:rsidRPr="00AC2DE9" w:rsidRDefault="00B75916">
    <w:pPr>
      <w:pStyle w:val="Header"/>
      <w:spacing w:before="240"/>
      <w:rPr>
        <w:sz w:val="44"/>
        <w:szCs w:val="44"/>
      </w:rPr>
    </w:pPr>
  </w:p>
  <w:p w:rsidR="00B75916" w:rsidRDefault="00AF6BD9">
    <w:pPr>
      <w:pStyle w:val="Header"/>
      <w:jc w:val="center"/>
    </w:pPr>
    <w:r>
      <w:rPr>
        <w:noProof/>
      </w:rPr>
      <w:drawing>
        <wp:anchor distT="0" distB="0" distL="114300" distR="114300" simplePos="0" relativeHeight="251657728" behindDoc="1" locked="0" layoutInCell="1" allowOverlap="1" wp14:anchorId="591591CA" wp14:editId="2B86DA03">
          <wp:simplePos x="0" y="0"/>
          <wp:positionH relativeFrom="page">
            <wp:posOffset>5093970</wp:posOffset>
          </wp:positionH>
          <wp:positionV relativeFrom="page">
            <wp:posOffset>769620</wp:posOffset>
          </wp:positionV>
          <wp:extent cx="1931670" cy="6858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31670" cy="6858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916" w:rsidRDefault="00B759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916" w:rsidRDefault="00B75916">
    <w:pPr>
      <w:pStyle w:val="Header"/>
    </w:pPr>
  </w:p>
  <w:p w:rsidR="00B75916" w:rsidRDefault="00B7591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916" w:rsidRDefault="00B759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4694"/>
    <w:multiLevelType w:val="hybridMultilevel"/>
    <w:tmpl w:val="FE022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1A6D70"/>
    <w:multiLevelType w:val="hybridMultilevel"/>
    <w:tmpl w:val="4E7AF0B6"/>
    <w:lvl w:ilvl="0" w:tplc="F07C65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C703072"/>
    <w:multiLevelType w:val="hybridMultilevel"/>
    <w:tmpl w:val="772E8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E10"/>
    <w:multiLevelType w:val="hybridMultilevel"/>
    <w:tmpl w:val="202819C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95346"/>
    <w:multiLevelType w:val="multilevel"/>
    <w:tmpl w:val="CD30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93676C"/>
    <w:multiLevelType w:val="hybridMultilevel"/>
    <w:tmpl w:val="BAF6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F5DC7"/>
    <w:multiLevelType w:val="hybridMultilevel"/>
    <w:tmpl w:val="D00CFA7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6C7CCF"/>
    <w:multiLevelType w:val="hybridMultilevel"/>
    <w:tmpl w:val="BB6805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D514AD"/>
    <w:multiLevelType w:val="hybridMultilevel"/>
    <w:tmpl w:val="729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CC3F09"/>
    <w:multiLevelType w:val="hybridMultilevel"/>
    <w:tmpl w:val="F91C3CB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904D8E"/>
    <w:multiLevelType w:val="hybridMultilevel"/>
    <w:tmpl w:val="3F446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7B54FD"/>
    <w:multiLevelType w:val="hybridMultilevel"/>
    <w:tmpl w:val="7AAC9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7B2139"/>
    <w:multiLevelType w:val="hybridMultilevel"/>
    <w:tmpl w:val="C57478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6A73DFE"/>
    <w:multiLevelType w:val="hybridMultilevel"/>
    <w:tmpl w:val="DB2A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D06D4E"/>
    <w:multiLevelType w:val="hybridMultilevel"/>
    <w:tmpl w:val="43F4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5"/>
  </w:num>
  <w:num w:numId="4">
    <w:abstractNumId w:val="8"/>
  </w:num>
  <w:num w:numId="5">
    <w:abstractNumId w:val="12"/>
  </w:num>
  <w:num w:numId="6">
    <w:abstractNumId w:val="0"/>
    <w:lvlOverride w:ilvl="0">
      <w:lvl w:ilvl="0">
        <w:numFmt w:val="bullet"/>
        <w:lvlText w:val=""/>
        <w:legacy w:legacy="1" w:legacySpace="0" w:legacyIndent="360"/>
        <w:lvlJc w:val="left"/>
        <w:pPr>
          <w:ind w:left="0" w:hanging="360"/>
        </w:pPr>
        <w:rPr>
          <w:rFonts w:ascii="Symbol" w:hAnsi="Symbol" w:hint="default"/>
        </w:rPr>
      </w:lvl>
    </w:lvlOverride>
  </w:num>
  <w:num w:numId="7">
    <w:abstractNumId w:val="14"/>
  </w:num>
  <w:num w:numId="8">
    <w:abstractNumId w:val="5"/>
  </w:num>
  <w:num w:numId="9">
    <w:abstractNumId w:val="2"/>
  </w:num>
  <w:num w:numId="10">
    <w:abstractNumId w:val="1"/>
  </w:num>
  <w:num w:numId="11">
    <w:abstractNumId w:val="9"/>
  </w:num>
  <w:num w:numId="12">
    <w:abstractNumId w:val="13"/>
  </w:num>
  <w:num w:numId="13">
    <w:abstractNumId w:val="3"/>
  </w:num>
  <w:num w:numId="14">
    <w:abstractNumId w:val="11"/>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22"/>
    <w:rsid w:val="00000CEB"/>
    <w:rsid w:val="000075C6"/>
    <w:rsid w:val="0001193A"/>
    <w:rsid w:val="0001328A"/>
    <w:rsid w:val="00016400"/>
    <w:rsid w:val="000203DB"/>
    <w:rsid w:val="00024C49"/>
    <w:rsid w:val="000300C6"/>
    <w:rsid w:val="000308D8"/>
    <w:rsid w:val="0003348B"/>
    <w:rsid w:val="00040C45"/>
    <w:rsid w:val="00043856"/>
    <w:rsid w:val="00045424"/>
    <w:rsid w:val="00051AD5"/>
    <w:rsid w:val="00055A7A"/>
    <w:rsid w:val="00055C0E"/>
    <w:rsid w:val="00056A07"/>
    <w:rsid w:val="00061C18"/>
    <w:rsid w:val="00061CD0"/>
    <w:rsid w:val="000627DB"/>
    <w:rsid w:val="00072B3E"/>
    <w:rsid w:val="00077A9F"/>
    <w:rsid w:val="000820C0"/>
    <w:rsid w:val="00085FA9"/>
    <w:rsid w:val="00095DC2"/>
    <w:rsid w:val="000974DC"/>
    <w:rsid w:val="000A076F"/>
    <w:rsid w:val="000A23D1"/>
    <w:rsid w:val="000A27A1"/>
    <w:rsid w:val="000A3237"/>
    <w:rsid w:val="000A5831"/>
    <w:rsid w:val="000B53D5"/>
    <w:rsid w:val="000B7669"/>
    <w:rsid w:val="000C5E56"/>
    <w:rsid w:val="000D325E"/>
    <w:rsid w:val="000D3656"/>
    <w:rsid w:val="000D3C8A"/>
    <w:rsid w:val="000E257F"/>
    <w:rsid w:val="000E46E8"/>
    <w:rsid w:val="000E73B4"/>
    <w:rsid w:val="000F0023"/>
    <w:rsid w:val="000F40F2"/>
    <w:rsid w:val="000F5BA2"/>
    <w:rsid w:val="000F696C"/>
    <w:rsid w:val="000F7318"/>
    <w:rsid w:val="001004DF"/>
    <w:rsid w:val="00102164"/>
    <w:rsid w:val="0011208A"/>
    <w:rsid w:val="001177DB"/>
    <w:rsid w:val="0012266D"/>
    <w:rsid w:val="00124025"/>
    <w:rsid w:val="001245E5"/>
    <w:rsid w:val="00130114"/>
    <w:rsid w:val="00130611"/>
    <w:rsid w:val="00132F06"/>
    <w:rsid w:val="0013583D"/>
    <w:rsid w:val="001359F1"/>
    <w:rsid w:val="00137C7E"/>
    <w:rsid w:val="001422F9"/>
    <w:rsid w:val="00144939"/>
    <w:rsid w:val="001457DB"/>
    <w:rsid w:val="00150711"/>
    <w:rsid w:val="001550B3"/>
    <w:rsid w:val="00175BC2"/>
    <w:rsid w:val="00181397"/>
    <w:rsid w:val="001817D2"/>
    <w:rsid w:val="001851F4"/>
    <w:rsid w:val="0019090A"/>
    <w:rsid w:val="00197D83"/>
    <w:rsid w:val="001B203B"/>
    <w:rsid w:val="001C2FE1"/>
    <w:rsid w:val="001C4BD3"/>
    <w:rsid w:val="001D3A90"/>
    <w:rsid w:val="001E42F6"/>
    <w:rsid w:val="001E4ABD"/>
    <w:rsid w:val="001E51DD"/>
    <w:rsid w:val="001F32E7"/>
    <w:rsid w:val="00205FE3"/>
    <w:rsid w:val="0020630D"/>
    <w:rsid w:val="00207724"/>
    <w:rsid w:val="00210049"/>
    <w:rsid w:val="002100C2"/>
    <w:rsid w:val="0021090D"/>
    <w:rsid w:val="00216598"/>
    <w:rsid w:val="00220F4E"/>
    <w:rsid w:val="00227BD3"/>
    <w:rsid w:val="002335E0"/>
    <w:rsid w:val="00240C3E"/>
    <w:rsid w:val="002412F8"/>
    <w:rsid w:val="0024302E"/>
    <w:rsid w:val="00245F32"/>
    <w:rsid w:val="00253D9C"/>
    <w:rsid w:val="00254FAF"/>
    <w:rsid w:val="0026082D"/>
    <w:rsid w:val="00263F4B"/>
    <w:rsid w:val="00280088"/>
    <w:rsid w:val="00282597"/>
    <w:rsid w:val="00284D1D"/>
    <w:rsid w:val="002949AB"/>
    <w:rsid w:val="00295545"/>
    <w:rsid w:val="002A2B4A"/>
    <w:rsid w:val="002B23D0"/>
    <w:rsid w:val="002C1D14"/>
    <w:rsid w:val="002C280C"/>
    <w:rsid w:val="002C63A2"/>
    <w:rsid w:val="002C68E3"/>
    <w:rsid w:val="002D65AE"/>
    <w:rsid w:val="002E0C0F"/>
    <w:rsid w:val="002F15C2"/>
    <w:rsid w:val="002F3C66"/>
    <w:rsid w:val="002F7AED"/>
    <w:rsid w:val="003019B8"/>
    <w:rsid w:val="00303035"/>
    <w:rsid w:val="00303B30"/>
    <w:rsid w:val="003072EB"/>
    <w:rsid w:val="00317075"/>
    <w:rsid w:val="003217D2"/>
    <w:rsid w:val="00324858"/>
    <w:rsid w:val="00327BDD"/>
    <w:rsid w:val="00333FD5"/>
    <w:rsid w:val="003416E6"/>
    <w:rsid w:val="00345500"/>
    <w:rsid w:val="003459E1"/>
    <w:rsid w:val="00347123"/>
    <w:rsid w:val="00361948"/>
    <w:rsid w:val="00363251"/>
    <w:rsid w:val="00366C01"/>
    <w:rsid w:val="00367403"/>
    <w:rsid w:val="00367622"/>
    <w:rsid w:val="00370383"/>
    <w:rsid w:val="003719F0"/>
    <w:rsid w:val="00373BE0"/>
    <w:rsid w:val="003770DD"/>
    <w:rsid w:val="0038160A"/>
    <w:rsid w:val="00391374"/>
    <w:rsid w:val="00392EF6"/>
    <w:rsid w:val="00394BFF"/>
    <w:rsid w:val="003A4CD0"/>
    <w:rsid w:val="003B3E24"/>
    <w:rsid w:val="003B50EF"/>
    <w:rsid w:val="003B59C2"/>
    <w:rsid w:val="003B754F"/>
    <w:rsid w:val="003C3D3E"/>
    <w:rsid w:val="003D0C1E"/>
    <w:rsid w:val="003D11AC"/>
    <w:rsid w:val="003D78BC"/>
    <w:rsid w:val="003E4219"/>
    <w:rsid w:val="003E4EDB"/>
    <w:rsid w:val="003E60C2"/>
    <w:rsid w:val="003F7BE8"/>
    <w:rsid w:val="00403CB5"/>
    <w:rsid w:val="0040600B"/>
    <w:rsid w:val="00411D26"/>
    <w:rsid w:val="004126AE"/>
    <w:rsid w:val="004133EE"/>
    <w:rsid w:val="00416F99"/>
    <w:rsid w:val="00417BE6"/>
    <w:rsid w:val="00420686"/>
    <w:rsid w:val="00430BDC"/>
    <w:rsid w:val="00432F96"/>
    <w:rsid w:val="00435C2E"/>
    <w:rsid w:val="00437521"/>
    <w:rsid w:val="0044497E"/>
    <w:rsid w:val="00444ECB"/>
    <w:rsid w:val="00446F2B"/>
    <w:rsid w:val="00447651"/>
    <w:rsid w:val="00447D5F"/>
    <w:rsid w:val="0045254F"/>
    <w:rsid w:val="00454FE5"/>
    <w:rsid w:val="00455653"/>
    <w:rsid w:val="004568F9"/>
    <w:rsid w:val="004620DD"/>
    <w:rsid w:val="00464D80"/>
    <w:rsid w:val="004706FB"/>
    <w:rsid w:val="004718DA"/>
    <w:rsid w:val="00472B16"/>
    <w:rsid w:val="004750D9"/>
    <w:rsid w:val="004774D9"/>
    <w:rsid w:val="0048775F"/>
    <w:rsid w:val="0049169E"/>
    <w:rsid w:val="00492F70"/>
    <w:rsid w:val="00494645"/>
    <w:rsid w:val="00494743"/>
    <w:rsid w:val="004950F1"/>
    <w:rsid w:val="004952E1"/>
    <w:rsid w:val="004A078B"/>
    <w:rsid w:val="004A4279"/>
    <w:rsid w:val="004A4981"/>
    <w:rsid w:val="004B3692"/>
    <w:rsid w:val="004C1D6B"/>
    <w:rsid w:val="004C2171"/>
    <w:rsid w:val="004C2894"/>
    <w:rsid w:val="004C41B5"/>
    <w:rsid w:val="004C64F2"/>
    <w:rsid w:val="004D4F73"/>
    <w:rsid w:val="004D70A9"/>
    <w:rsid w:val="004E11FD"/>
    <w:rsid w:val="004E31D9"/>
    <w:rsid w:val="004F2436"/>
    <w:rsid w:val="00507CDE"/>
    <w:rsid w:val="00514141"/>
    <w:rsid w:val="005141C9"/>
    <w:rsid w:val="00515112"/>
    <w:rsid w:val="00525480"/>
    <w:rsid w:val="00533101"/>
    <w:rsid w:val="005331F1"/>
    <w:rsid w:val="00540200"/>
    <w:rsid w:val="00542CDD"/>
    <w:rsid w:val="005649CA"/>
    <w:rsid w:val="00572B2B"/>
    <w:rsid w:val="00576CC2"/>
    <w:rsid w:val="00581A8E"/>
    <w:rsid w:val="00582144"/>
    <w:rsid w:val="0058564A"/>
    <w:rsid w:val="00587EAE"/>
    <w:rsid w:val="005A3C2D"/>
    <w:rsid w:val="005B27CE"/>
    <w:rsid w:val="005B336E"/>
    <w:rsid w:val="005B42EB"/>
    <w:rsid w:val="005B461B"/>
    <w:rsid w:val="005B54D0"/>
    <w:rsid w:val="005C318F"/>
    <w:rsid w:val="005C4A0C"/>
    <w:rsid w:val="005C6D8C"/>
    <w:rsid w:val="005D5F33"/>
    <w:rsid w:val="005E1EC0"/>
    <w:rsid w:val="005F3616"/>
    <w:rsid w:val="005F3B62"/>
    <w:rsid w:val="00602048"/>
    <w:rsid w:val="0060282E"/>
    <w:rsid w:val="00603E73"/>
    <w:rsid w:val="00606AAC"/>
    <w:rsid w:val="006071C4"/>
    <w:rsid w:val="0061740D"/>
    <w:rsid w:val="00624659"/>
    <w:rsid w:val="00631DCC"/>
    <w:rsid w:val="00635BC8"/>
    <w:rsid w:val="0063758F"/>
    <w:rsid w:val="006376B7"/>
    <w:rsid w:val="00643468"/>
    <w:rsid w:val="00643E2F"/>
    <w:rsid w:val="00654188"/>
    <w:rsid w:val="00654EC9"/>
    <w:rsid w:val="006578FE"/>
    <w:rsid w:val="00657B37"/>
    <w:rsid w:val="00663850"/>
    <w:rsid w:val="00675609"/>
    <w:rsid w:val="0067604E"/>
    <w:rsid w:val="006801D4"/>
    <w:rsid w:val="006866D1"/>
    <w:rsid w:val="006879E2"/>
    <w:rsid w:val="00690197"/>
    <w:rsid w:val="0069078B"/>
    <w:rsid w:val="00694413"/>
    <w:rsid w:val="00694D66"/>
    <w:rsid w:val="006967B7"/>
    <w:rsid w:val="006A503D"/>
    <w:rsid w:val="006A7605"/>
    <w:rsid w:val="006B299A"/>
    <w:rsid w:val="006B4600"/>
    <w:rsid w:val="006C294D"/>
    <w:rsid w:val="006C2C29"/>
    <w:rsid w:val="006C35AD"/>
    <w:rsid w:val="006C3BB8"/>
    <w:rsid w:val="006C4629"/>
    <w:rsid w:val="006C5087"/>
    <w:rsid w:val="006D00ED"/>
    <w:rsid w:val="006D2C44"/>
    <w:rsid w:val="006D41DC"/>
    <w:rsid w:val="006D5B36"/>
    <w:rsid w:val="006D5BD3"/>
    <w:rsid w:val="006E1B40"/>
    <w:rsid w:val="006E2252"/>
    <w:rsid w:val="006E689B"/>
    <w:rsid w:val="006E6EC5"/>
    <w:rsid w:val="00702AA4"/>
    <w:rsid w:val="00703A34"/>
    <w:rsid w:val="0070453F"/>
    <w:rsid w:val="00707632"/>
    <w:rsid w:val="007107EC"/>
    <w:rsid w:val="0071534C"/>
    <w:rsid w:val="007156C2"/>
    <w:rsid w:val="00716ADB"/>
    <w:rsid w:val="00725452"/>
    <w:rsid w:val="00725D96"/>
    <w:rsid w:val="00726677"/>
    <w:rsid w:val="00727CF9"/>
    <w:rsid w:val="00731B1D"/>
    <w:rsid w:val="0073389F"/>
    <w:rsid w:val="00736739"/>
    <w:rsid w:val="0074137A"/>
    <w:rsid w:val="007415B8"/>
    <w:rsid w:val="007426E4"/>
    <w:rsid w:val="00745A05"/>
    <w:rsid w:val="0075219B"/>
    <w:rsid w:val="00757DE5"/>
    <w:rsid w:val="00760228"/>
    <w:rsid w:val="00761E8F"/>
    <w:rsid w:val="00764211"/>
    <w:rsid w:val="00764DB9"/>
    <w:rsid w:val="007660F3"/>
    <w:rsid w:val="00766547"/>
    <w:rsid w:val="00766B0E"/>
    <w:rsid w:val="00770467"/>
    <w:rsid w:val="0077432C"/>
    <w:rsid w:val="0078266A"/>
    <w:rsid w:val="0078266E"/>
    <w:rsid w:val="00785664"/>
    <w:rsid w:val="00786407"/>
    <w:rsid w:val="007868D3"/>
    <w:rsid w:val="0079134E"/>
    <w:rsid w:val="00795133"/>
    <w:rsid w:val="00795F96"/>
    <w:rsid w:val="007970B9"/>
    <w:rsid w:val="007975FC"/>
    <w:rsid w:val="007B06B2"/>
    <w:rsid w:val="007B5B79"/>
    <w:rsid w:val="007B78CD"/>
    <w:rsid w:val="007C246C"/>
    <w:rsid w:val="007C4EAA"/>
    <w:rsid w:val="007C7A49"/>
    <w:rsid w:val="007D2FC3"/>
    <w:rsid w:val="007E0C9C"/>
    <w:rsid w:val="007E5C75"/>
    <w:rsid w:val="007F03CA"/>
    <w:rsid w:val="007F13FF"/>
    <w:rsid w:val="007F627D"/>
    <w:rsid w:val="00807DCE"/>
    <w:rsid w:val="0081118C"/>
    <w:rsid w:val="00812C3D"/>
    <w:rsid w:val="00816023"/>
    <w:rsid w:val="008233C5"/>
    <w:rsid w:val="00833228"/>
    <w:rsid w:val="00834F56"/>
    <w:rsid w:val="008400F9"/>
    <w:rsid w:val="0084125E"/>
    <w:rsid w:val="008438F8"/>
    <w:rsid w:val="00857020"/>
    <w:rsid w:val="00860259"/>
    <w:rsid w:val="0086101C"/>
    <w:rsid w:val="0087035E"/>
    <w:rsid w:val="0088661E"/>
    <w:rsid w:val="00894633"/>
    <w:rsid w:val="008975A8"/>
    <w:rsid w:val="008975E4"/>
    <w:rsid w:val="008B23C6"/>
    <w:rsid w:val="008B2651"/>
    <w:rsid w:val="008C275D"/>
    <w:rsid w:val="008C559E"/>
    <w:rsid w:val="008D0F99"/>
    <w:rsid w:val="008D29B5"/>
    <w:rsid w:val="008E037A"/>
    <w:rsid w:val="008E580C"/>
    <w:rsid w:val="008F2C7F"/>
    <w:rsid w:val="008F323E"/>
    <w:rsid w:val="0090298E"/>
    <w:rsid w:val="00905BDC"/>
    <w:rsid w:val="00906EE8"/>
    <w:rsid w:val="00926B5F"/>
    <w:rsid w:val="0092772A"/>
    <w:rsid w:val="00932FD4"/>
    <w:rsid w:val="0093727D"/>
    <w:rsid w:val="009404E1"/>
    <w:rsid w:val="00942821"/>
    <w:rsid w:val="009468D1"/>
    <w:rsid w:val="00946F63"/>
    <w:rsid w:val="0095796C"/>
    <w:rsid w:val="00963ACA"/>
    <w:rsid w:val="00965537"/>
    <w:rsid w:val="00967AEE"/>
    <w:rsid w:val="009770AE"/>
    <w:rsid w:val="00984CA6"/>
    <w:rsid w:val="0098610E"/>
    <w:rsid w:val="009861C6"/>
    <w:rsid w:val="0099548C"/>
    <w:rsid w:val="00996071"/>
    <w:rsid w:val="009A04BE"/>
    <w:rsid w:val="009A38C0"/>
    <w:rsid w:val="009B40C2"/>
    <w:rsid w:val="009B44D5"/>
    <w:rsid w:val="009C1BE4"/>
    <w:rsid w:val="009C5BC5"/>
    <w:rsid w:val="009C6171"/>
    <w:rsid w:val="009C658F"/>
    <w:rsid w:val="009D1FA2"/>
    <w:rsid w:val="009E20E6"/>
    <w:rsid w:val="009E6DFE"/>
    <w:rsid w:val="009E77FC"/>
    <w:rsid w:val="009F2DAE"/>
    <w:rsid w:val="009F3A38"/>
    <w:rsid w:val="00A000AE"/>
    <w:rsid w:val="00A03CA3"/>
    <w:rsid w:val="00A04156"/>
    <w:rsid w:val="00A11F9D"/>
    <w:rsid w:val="00A1708E"/>
    <w:rsid w:val="00A20F08"/>
    <w:rsid w:val="00A21628"/>
    <w:rsid w:val="00A21AE3"/>
    <w:rsid w:val="00A24B1D"/>
    <w:rsid w:val="00A2764A"/>
    <w:rsid w:val="00A31985"/>
    <w:rsid w:val="00A34B2A"/>
    <w:rsid w:val="00A37E69"/>
    <w:rsid w:val="00A4031C"/>
    <w:rsid w:val="00A422B6"/>
    <w:rsid w:val="00A4232D"/>
    <w:rsid w:val="00A44BBF"/>
    <w:rsid w:val="00A46FFD"/>
    <w:rsid w:val="00A47505"/>
    <w:rsid w:val="00A51DC5"/>
    <w:rsid w:val="00A52C2F"/>
    <w:rsid w:val="00A545DB"/>
    <w:rsid w:val="00A5476F"/>
    <w:rsid w:val="00A57E92"/>
    <w:rsid w:val="00A61B0B"/>
    <w:rsid w:val="00A61E81"/>
    <w:rsid w:val="00A6600C"/>
    <w:rsid w:val="00A756DC"/>
    <w:rsid w:val="00A761A9"/>
    <w:rsid w:val="00A77361"/>
    <w:rsid w:val="00A85B69"/>
    <w:rsid w:val="00A921E4"/>
    <w:rsid w:val="00A931F0"/>
    <w:rsid w:val="00AA0BBF"/>
    <w:rsid w:val="00AA151E"/>
    <w:rsid w:val="00AA27B8"/>
    <w:rsid w:val="00AB25FD"/>
    <w:rsid w:val="00AB2A25"/>
    <w:rsid w:val="00AC07B8"/>
    <w:rsid w:val="00AC0C9C"/>
    <w:rsid w:val="00AC2DE9"/>
    <w:rsid w:val="00AD293C"/>
    <w:rsid w:val="00AD3678"/>
    <w:rsid w:val="00AD36FF"/>
    <w:rsid w:val="00AD3B5B"/>
    <w:rsid w:val="00AD43C5"/>
    <w:rsid w:val="00AD50B8"/>
    <w:rsid w:val="00AD792E"/>
    <w:rsid w:val="00AE0453"/>
    <w:rsid w:val="00AE16FC"/>
    <w:rsid w:val="00AF665F"/>
    <w:rsid w:val="00AF6BD9"/>
    <w:rsid w:val="00B00D56"/>
    <w:rsid w:val="00B0432F"/>
    <w:rsid w:val="00B07C34"/>
    <w:rsid w:val="00B12A2C"/>
    <w:rsid w:val="00B13173"/>
    <w:rsid w:val="00B2029C"/>
    <w:rsid w:val="00B24D9E"/>
    <w:rsid w:val="00B27973"/>
    <w:rsid w:val="00B27CD6"/>
    <w:rsid w:val="00B32C51"/>
    <w:rsid w:val="00B375AD"/>
    <w:rsid w:val="00B507BB"/>
    <w:rsid w:val="00B55A74"/>
    <w:rsid w:val="00B62A0A"/>
    <w:rsid w:val="00B630BD"/>
    <w:rsid w:val="00B64473"/>
    <w:rsid w:val="00B6522D"/>
    <w:rsid w:val="00B678AA"/>
    <w:rsid w:val="00B7123D"/>
    <w:rsid w:val="00B72A20"/>
    <w:rsid w:val="00B7300B"/>
    <w:rsid w:val="00B7446A"/>
    <w:rsid w:val="00B75916"/>
    <w:rsid w:val="00B81BFF"/>
    <w:rsid w:val="00B83683"/>
    <w:rsid w:val="00B84F1D"/>
    <w:rsid w:val="00B927ED"/>
    <w:rsid w:val="00B94549"/>
    <w:rsid w:val="00B94CD9"/>
    <w:rsid w:val="00B95C13"/>
    <w:rsid w:val="00B964E2"/>
    <w:rsid w:val="00B971CF"/>
    <w:rsid w:val="00BA6508"/>
    <w:rsid w:val="00BB3EA4"/>
    <w:rsid w:val="00BC2057"/>
    <w:rsid w:val="00BC2306"/>
    <w:rsid w:val="00BC442B"/>
    <w:rsid w:val="00BC463C"/>
    <w:rsid w:val="00BC4EF5"/>
    <w:rsid w:val="00BC65BC"/>
    <w:rsid w:val="00BD05DE"/>
    <w:rsid w:val="00BD11B0"/>
    <w:rsid w:val="00BD4ECB"/>
    <w:rsid w:val="00BD6943"/>
    <w:rsid w:val="00BE01B9"/>
    <w:rsid w:val="00BE1E87"/>
    <w:rsid w:val="00BE2D74"/>
    <w:rsid w:val="00BE363B"/>
    <w:rsid w:val="00BF24EF"/>
    <w:rsid w:val="00BF2A7A"/>
    <w:rsid w:val="00BF4395"/>
    <w:rsid w:val="00BF648F"/>
    <w:rsid w:val="00BF6A71"/>
    <w:rsid w:val="00C01B8F"/>
    <w:rsid w:val="00C03824"/>
    <w:rsid w:val="00C04C40"/>
    <w:rsid w:val="00C20FA6"/>
    <w:rsid w:val="00C245AC"/>
    <w:rsid w:val="00C25564"/>
    <w:rsid w:val="00C32816"/>
    <w:rsid w:val="00C33345"/>
    <w:rsid w:val="00C3645B"/>
    <w:rsid w:val="00C41299"/>
    <w:rsid w:val="00C4376D"/>
    <w:rsid w:val="00C45809"/>
    <w:rsid w:val="00C45A16"/>
    <w:rsid w:val="00C50509"/>
    <w:rsid w:val="00C63B04"/>
    <w:rsid w:val="00C65895"/>
    <w:rsid w:val="00C66D6B"/>
    <w:rsid w:val="00C7049A"/>
    <w:rsid w:val="00C72EF1"/>
    <w:rsid w:val="00C74AC1"/>
    <w:rsid w:val="00C750E0"/>
    <w:rsid w:val="00C805CD"/>
    <w:rsid w:val="00CA7888"/>
    <w:rsid w:val="00CB0336"/>
    <w:rsid w:val="00CB19C3"/>
    <w:rsid w:val="00CB5CF2"/>
    <w:rsid w:val="00CC4020"/>
    <w:rsid w:val="00CD224A"/>
    <w:rsid w:val="00CD653B"/>
    <w:rsid w:val="00CE2AEA"/>
    <w:rsid w:val="00CE48CE"/>
    <w:rsid w:val="00CE6B3E"/>
    <w:rsid w:val="00D005A4"/>
    <w:rsid w:val="00D020D2"/>
    <w:rsid w:val="00D02F56"/>
    <w:rsid w:val="00D06B24"/>
    <w:rsid w:val="00D1274F"/>
    <w:rsid w:val="00D14A7A"/>
    <w:rsid w:val="00D22017"/>
    <w:rsid w:val="00D23BD0"/>
    <w:rsid w:val="00D24A6B"/>
    <w:rsid w:val="00D2634F"/>
    <w:rsid w:val="00D36240"/>
    <w:rsid w:val="00D40425"/>
    <w:rsid w:val="00D43A77"/>
    <w:rsid w:val="00D56473"/>
    <w:rsid w:val="00D75E1E"/>
    <w:rsid w:val="00D802CA"/>
    <w:rsid w:val="00D8033A"/>
    <w:rsid w:val="00D82322"/>
    <w:rsid w:val="00D82E75"/>
    <w:rsid w:val="00D87748"/>
    <w:rsid w:val="00D94BC8"/>
    <w:rsid w:val="00DA778D"/>
    <w:rsid w:val="00DA77F1"/>
    <w:rsid w:val="00DB1C4D"/>
    <w:rsid w:val="00DB34F2"/>
    <w:rsid w:val="00DB5979"/>
    <w:rsid w:val="00DB7C3B"/>
    <w:rsid w:val="00DC0BC5"/>
    <w:rsid w:val="00DC22AD"/>
    <w:rsid w:val="00DC394F"/>
    <w:rsid w:val="00DD11F9"/>
    <w:rsid w:val="00DD2453"/>
    <w:rsid w:val="00DD5D7F"/>
    <w:rsid w:val="00DD6EE5"/>
    <w:rsid w:val="00DD71B4"/>
    <w:rsid w:val="00DE2AE3"/>
    <w:rsid w:val="00DE573D"/>
    <w:rsid w:val="00DF1663"/>
    <w:rsid w:val="00DF2107"/>
    <w:rsid w:val="00DF2BEA"/>
    <w:rsid w:val="00DF59DE"/>
    <w:rsid w:val="00DF786F"/>
    <w:rsid w:val="00E052C6"/>
    <w:rsid w:val="00E156AD"/>
    <w:rsid w:val="00E15C3B"/>
    <w:rsid w:val="00E206CA"/>
    <w:rsid w:val="00E2435D"/>
    <w:rsid w:val="00E27F8A"/>
    <w:rsid w:val="00E317F3"/>
    <w:rsid w:val="00E33716"/>
    <w:rsid w:val="00E364FF"/>
    <w:rsid w:val="00E37373"/>
    <w:rsid w:val="00E462A2"/>
    <w:rsid w:val="00E52EEC"/>
    <w:rsid w:val="00E6023F"/>
    <w:rsid w:val="00E605EE"/>
    <w:rsid w:val="00E66AFD"/>
    <w:rsid w:val="00E67CE9"/>
    <w:rsid w:val="00E72A92"/>
    <w:rsid w:val="00E76F38"/>
    <w:rsid w:val="00E77EA7"/>
    <w:rsid w:val="00E80953"/>
    <w:rsid w:val="00E81798"/>
    <w:rsid w:val="00E82B9E"/>
    <w:rsid w:val="00E8758D"/>
    <w:rsid w:val="00E91539"/>
    <w:rsid w:val="00E931C9"/>
    <w:rsid w:val="00E97DFB"/>
    <w:rsid w:val="00EA0022"/>
    <w:rsid w:val="00EA091B"/>
    <w:rsid w:val="00EA1517"/>
    <w:rsid w:val="00EB3024"/>
    <w:rsid w:val="00EB61A5"/>
    <w:rsid w:val="00EC4B89"/>
    <w:rsid w:val="00EC7965"/>
    <w:rsid w:val="00ED156A"/>
    <w:rsid w:val="00EE6C69"/>
    <w:rsid w:val="00EF0454"/>
    <w:rsid w:val="00EF2525"/>
    <w:rsid w:val="00EF40DF"/>
    <w:rsid w:val="00F003C0"/>
    <w:rsid w:val="00F021D4"/>
    <w:rsid w:val="00F044A3"/>
    <w:rsid w:val="00F12CD0"/>
    <w:rsid w:val="00F15DDA"/>
    <w:rsid w:val="00F1796C"/>
    <w:rsid w:val="00F2096C"/>
    <w:rsid w:val="00F229D0"/>
    <w:rsid w:val="00F312EF"/>
    <w:rsid w:val="00F33EF6"/>
    <w:rsid w:val="00F37C69"/>
    <w:rsid w:val="00F41E92"/>
    <w:rsid w:val="00F51A68"/>
    <w:rsid w:val="00F57B64"/>
    <w:rsid w:val="00F6741C"/>
    <w:rsid w:val="00F7144B"/>
    <w:rsid w:val="00F77B84"/>
    <w:rsid w:val="00F8408C"/>
    <w:rsid w:val="00F90E6D"/>
    <w:rsid w:val="00F9167D"/>
    <w:rsid w:val="00F957E1"/>
    <w:rsid w:val="00F97530"/>
    <w:rsid w:val="00FA075B"/>
    <w:rsid w:val="00FA09A3"/>
    <w:rsid w:val="00FA0C9A"/>
    <w:rsid w:val="00FA156E"/>
    <w:rsid w:val="00FA4776"/>
    <w:rsid w:val="00FA6263"/>
    <w:rsid w:val="00FA7E73"/>
    <w:rsid w:val="00FB12C0"/>
    <w:rsid w:val="00FB7795"/>
    <w:rsid w:val="00FB7F1A"/>
    <w:rsid w:val="00FC0778"/>
    <w:rsid w:val="00FC4D57"/>
    <w:rsid w:val="00FC4F75"/>
    <w:rsid w:val="00FC6F26"/>
    <w:rsid w:val="00FD293F"/>
    <w:rsid w:val="00FD43D5"/>
    <w:rsid w:val="00FD4A02"/>
    <w:rsid w:val="00FD61B3"/>
    <w:rsid w:val="00FD6A07"/>
    <w:rsid w:val="00FE5906"/>
    <w:rsid w:val="00FE6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3CF25AB-08E8-45D4-B125-5D701486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0D9"/>
    <w:pPr>
      <w:spacing w:line="280" w:lineRule="exact"/>
    </w:pPr>
    <w:rPr>
      <w:sz w:val="22"/>
    </w:rPr>
  </w:style>
  <w:style w:type="paragraph" w:styleId="Heading1">
    <w:name w:val="heading 1"/>
    <w:basedOn w:val="Normal"/>
    <w:next w:val="Normal"/>
    <w:link w:val="Heading1Char"/>
    <w:uiPriority w:val="99"/>
    <w:qFormat/>
    <w:rsid w:val="004750D9"/>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4750D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4750D9"/>
    <w:pPr>
      <w:keepNext/>
      <w:spacing w:before="240" w:after="60"/>
      <w:outlineLvl w:val="3"/>
    </w:pPr>
    <w:rPr>
      <w:b/>
      <w:bCs/>
      <w:sz w:val="28"/>
      <w:szCs w:val="28"/>
    </w:rPr>
  </w:style>
  <w:style w:type="paragraph" w:styleId="Heading6">
    <w:name w:val="heading 6"/>
    <w:basedOn w:val="Normal"/>
    <w:next w:val="Normal"/>
    <w:link w:val="Heading6Char"/>
    <w:uiPriority w:val="99"/>
    <w:qFormat/>
    <w:rsid w:val="004750D9"/>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F0023"/>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0F002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F0023"/>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0F0023"/>
    <w:rPr>
      <w:rFonts w:ascii="Calibri" w:hAnsi="Calibri" w:cs="Times New Roman"/>
      <w:b/>
      <w:bCs/>
      <w:sz w:val="22"/>
      <w:szCs w:val="22"/>
    </w:rPr>
  </w:style>
  <w:style w:type="paragraph" w:styleId="Header">
    <w:name w:val="header"/>
    <w:basedOn w:val="Normal"/>
    <w:link w:val="HeaderChar"/>
    <w:rsid w:val="004750D9"/>
    <w:pPr>
      <w:tabs>
        <w:tab w:val="center" w:pos="4320"/>
        <w:tab w:val="right" w:pos="8640"/>
      </w:tabs>
    </w:pPr>
  </w:style>
  <w:style w:type="character" w:customStyle="1" w:styleId="HeaderChar">
    <w:name w:val="Header Char"/>
    <w:basedOn w:val="DefaultParagraphFont"/>
    <w:link w:val="Header"/>
    <w:locked/>
    <w:rsid w:val="000F0023"/>
    <w:rPr>
      <w:rFonts w:cs="Times New Roman"/>
      <w:sz w:val="22"/>
    </w:rPr>
  </w:style>
  <w:style w:type="paragraph" w:styleId="Footer">
    <w:name w:val="footer"/>
    <w:basedOn w:val="Normal"/>
    <w:link w:val="FooterChar"/>
    <w:uiPriority w:val="99"/>
    <w:rsid w:val="004750D9"/>
    <w:pPr>
      <w:tabs>
        <w:tab w:val="center" w:pos="4320"/>
        <w:tab w:val="right" w:pos="8640"/>
      </w:tabs>
    </w:pPr>
  </w:style>
  <w:style w:type="character" w:customStyle="1" w:styleId="FooterChar">
    <w:name w:val="Footer Char"/>
    <w:basedOn w:val="DefaultParagraphFont"/>
    <w:link w:val="Footer"/>
    <w:uiPriority w:val="99"/>
    <w:semiHidden/>
    <w:locked/>
    <w:rsid w:val="000F0023"/>
    <w:rPr>
      <w:rFonts w:cs="Times New Roman"/>
      <w:sz w:val="22"/>
    </w:rPr>
  </w:style>
  <w:style w:type="paragraph" w:customStyle="1" w:styleId="FacsimileLine">
    <w:name w:val="Facsimile Line"/>
    <w:basedOn w:val="Heading1"/>
    <w:uiPriority w:val="99"/>
    <w:rsid w:val="004750D9"/>
    <w:pPr>
      <w:spacing w:before="0" w:after="0" w:line="480" w:lineRule="exact"/>
    </w:pPr>
    <w:rPr>
      <w:rFonts w:ascii="Times New Roman" w:hAnsi="Times New Roman" w:cs="Times New Roman"/>
      <w:b w:val="0"/>
      <w:bCs w:val="0"/>
      <w:kern w:val="0"/>
      <w:sz w:val="40"/>
      <w:szCs w:val="20"/>
    </w:rPr>
  </w:style>
  <w:style w:type="character" w:styleId="PageNumber">
    <w:name w:val="page number"/>
    <w:basedOn w:val="DefaultParagraphFont"/>
    <w:uiPriority w:val="99"/>
    <w:rsid w:val="004750D9"/>
    <w:rPr>
      <w:rFonts w:cs="Times New Roman"/>
    </w:rPr>
  </w:style>
  <w:style w:type="character" w:styleId="CommentReference">
    <w:name w:val="annotation reference"/>
    <w:basedOn w:val="DefaultParagraphFont"/>
    <w:uiPriority w:val="99"/>
    <w:semiHidden/>
    <w:rsid w:val="004750D9"/>
    <w:rPr>
      <w:rFonts w:cs="Times New Roman"/>
      <w:sz w:val="16"/>
      <w:szCs w:val="16"/>
    </w:rPr>
  </w:style>
  <w:style w:type="paragraph" w:styleId="CommentText">
    <w:name w:val="annotation text"/>
    <w:basedOn w:val="Normal"/>
    <w:link w:val="CommentTextChar"/>
    <w:uiPriority w:val="99"/>
    <w:semiHidden/>
    <w:rsid w:val="004750D9"/>
    <w:rPr>
      <w:sz w:val="20"/>
    </w:rPr>
  </w:style>
  <w:style w:type="character" w:customStyle="1" w:styleId="CommentTextChar">
    <w:name w:val="Comment Text Char"/>
    <w:basedOn w:val="DefaultParagraphFont"/>
    <w:link w:val="CommentText"/>
    <w:uiPriority w:val="99"/>
    <w:semiHidden/>
    <w:locked/>
    <w:rsid w:val="000F0023"/>
    <w:rPr>
      <w:rFonts w:cs="Times New Roman"/>
    </w:rPr>
  </w:style>
  <w:style w:type="paragraph" w:styleId="CommentSubject">
    <w:name w:val="annotation subject"/>
    <w:basedOn w:val="CommentText"/>
    <w:next w:val="CommentText"/>
    <w:link w:val="CommentSubjectChar"/>
    <w:uiPriority w:val="99"/>
    <w:semiHidden/>
    <w:rsid w:val="004750D9"/>
    <w:rPr>
      <w:b/>
      <w:bCs/>
    </w:rPr>
  </w:style>
  <w:style w:type="character" w:customStyle="1" w:styleId="CommentSubjectChar">
    <w:name w:val="Comment Subject Char"/>
    <w:basedOn w:val="CommentTextChar"/>
    <w:link w:val="CommentSubject"/>
    <w:uiPriority w:val="99"/>
    <w:semiHidden/>
    <w:locked/>
    <w:rsid w:val="000F0023"/>
    <w:rPr>
      <w:rFonts w:cs="Times New Roman"/>
      <w:b/>
      <w:bCs/>
    </w:rPr>
  </w:style>
  <w:style w:type="paragraph" w:styleId="BalloonText">
    <w:name w:val="Balloon Text"/>
    <w:basedOn w:val="Normal"/>
    <w:link w:val="BalloonTextChar"/>
    <w:uiPriority w:val="99"/>
    <w:semiHidden/>
    <w:rsid w:val="004750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0023"/>
    <w:rPr>
      <w:rFonts w:cs="Times New Roman"/>
      <w:sz w:val="2"/>
    </w:rPr>
  </w:style>
  <w:style w:type="paragraph" w:styleId="NormalWeb">
    <w:name w:val="Normal (Web)"/>
    <w:basedOn w:val="Normal"/>
    <w:uiPriority w:val="99"/>
    <w:rsid w:val="004750D9"/>
    <w:pPr>
      <w:spacing w:before="100" w:beforeAutospacing="1" w:after="100" w:afterAutospacing="1" w:line="240" w:lineRule="auto"/>
    </w:pPr>
    <w:rPr>
      <w:rFonts w:ascii="Arial Unicode MS" w:eastAsia="Arial Unicode MS" w:cs="Arial Unicode MS"/>
      <w:sz w:val="24"/>
      <w:szCs w:val="24"/>
    </w:rPr>
  </w:style>
  <w:style w:type="character" w:styleId="Hyperlink">
    <w:name w:val="Hyperlink"/>
    <w:basedOn w:val="DefaultParagraphFont"/>
    <w:uiPriority w:val="99"/>
    <w:rsid w:val="004750D9"/>
    <w:rPr>
      <w:rFonts w:cs="Times New Roman"/>
      <w:color w:val="0000FF"/>
      <w:u w:val="single"/>
    </w:rPr>
  </w:style>
  <w:style w:type="paragraph" w:styleId="BodyText">
    <w:name w:val="Body Text"/>
    <w:basedOn w:val="Normal"/>
    <w:link w:val="BodyTextChar"/>
    <w:uiPriority w:val="99"/>
    <w:rsid w:val="004750D9"/>
    <w:pPr>
      <w:spacing w:line="240" w:lineRule="auto"/>
      <w:jc w:val="center"/>
    </w:pPr>
    <w:rPr>
      <w:b/>
      <w:bCs/>
      <w:sz w:val="24"/>
      <w:szCs w:val="24"/>
    </w:rPr>
  </w:style>
  <w:style w:type="character" w:customStyle="1" w:styleId="BodyTextChar">
    <w:name w:val="Body Text Char"/>
    <w:basedOn w:val="DefaultParagraphFont"/>
    <w:link w:val="BodyText"/>
    <w:uiPriority w:val="99"/>
    <w:locked/>
    <w:rsid w:val="000F0023"/>
    <w:rPr>
      <w:rFonts w:cs="Times New Roman"/>
      <w:sz w:val="22"/>
    </w:rPr>
  </w:style>
  <w:style w:type="character" w:styleId="FollowedHyperlink">
    <w:name w:val="FollowedHyperlink"/>
    <w:basedOn w:val="DefaultParagraphFont"/>
    <w:uiPriority w:val="99"/>
    <w:rsid w:val="004750D9"/>
    <w:rPr>
      <w:rFonts w:cs="Times New Roman"/>
      <w:color w:val="800080"/>
      <w:u w:val="single"/>
    </w:rPr>
  </w:style>
  <w:style w:type="character" w:styleId="Strong">
    <w:name w:val="Strong"/>
    <w:basedOn w:val="DefaultParagraphFont"/>
    <w:uiPriority w:val="99"/>
    <w:qFormat/>
    <w:rsid w:val="00D06B24"/>
    <w:rPr>
      <w:rFonts w:cs="Times New Roman"/>
      <w:b/>
      <w:bCs/>
    </w:rPr>
  </w:style>
  <w:style w:type="paragraph" w:customStyle="1" w:styleId="Default">
    <w:name w:val="Default"/>
    <w:rsid w:val="00624659"/>
    <w:pPr>
      <w:autoSpaceDE w:val="0"/>
      <w:autoSpaceDN w:val="0"/>
      <w:adjustRightInd w:val="0"/>
    </w:pPr>
    <w:rPr>
      <w:color w:val="000000"/>
      <w:sz w:val="24"/>
      <w:szCs w:val="24"/>
    </w:rPr>
  </w:style>
  <w:style w:type="paragraph" w:styleId="ListParagraph">
    <w:name w:val="List Paragraph"/>
    <w:aliases w:val="Bullet,Dot pt,F5"/>
    <w:basedOn w:val="Normal"/>
    <w:link w:val="ListParagraphChar"/>
    <w:uiPriority w:val="34"/>
    <w:qFormat/>
    <w:rsid w:val="000974DC"/>
    <w:pPr>
      <w:ind w:left="720"/>
      <w:contextualSpacing/>
    </w:pPr>
  </w:style>
  <w:style w:type="character" w:styleId="Emphasis">
    <w:name w:val="Emphasis"/>
    <w:basedOn w:val="DefaultParagraphFont"/>
    <w:uiPriority w:val="20"/>
    <w:qFormat/>
    <w:locked/>
    <w:rsid w:val="006E1B40"/>
    <w:rPr>
      <w:rFonts w:ascii="Times New Roman" w:hAnsi="Times New Roman" w:cs="Times New Roman" w:hint="default"/>
      <w:i/>
      <w:iCs/>
    </w:rPr>
  </w:style>
  <w:style w:type="character" w:customStyle="1" w:styleId="apple-style-span">
    <w:name w:val="apple-style-span"/>
    <w:basedOn w:val="DefaultParagraphFont"/>
    <w:rsid w:val="00727CF9"/>
  </w:style>
  <w:style w:type="character" w:customStyle="1" w:styleId="ListParagraphChar">
    <w:name w:val="List Paragraph Char"/>
    <w:aliases w:val="Bullet Char,Dot pt Char,F5 Char"/>
    <w:basedOn w:val="DefaultParagraphFont"/>
    <w:link w:val="ListParagraph"/>
    <w:uiPriority w:val="34"/>
    <w:locked/>
    <w:rsid w:val="00024C49"/>
    <w:rPr>
      <w:sz w:val="22"/>
    </w:rPr>
  </w:style>
  <w:style w:type="table" w:styleId="PlainTable4">
    <w:name w:val="Plain Table 4"/>
    <w:basedOn w:val="TableNormal"/>
    <w:uiPriority w:val="44"/>
    <w:rsid w:val="0034712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2538">
      <w:bodyDiv w:val="1"/>
      <w:marLeft w:val="0"/>
      <w:marRight w:val="0"/>
      <w:marTop w:val="0"/>
      <w:marBottom w:val="0"/>
      <w:divBdr>
        <w:top w:val="none" w:sz="0" w:space="0" w:color="auto"/>
        <w:left w:val="none" w:sz="0" w:space="0" w:color="auto"/>
        <w:bottom w:val="none" w:sz="0" w:space="0" w:color="auto"/>
        <w:right w:val="none" w:sz="0" w:space="0" w:color="auto"/>
      </w:divBdr>
    </w:div>
    <w:div w:id="954025732">
      <w:bodyDiv w:val="1"/>
      <w:marLeft w:val="0"/>
      <w:marRight w:val="0"/>
      <w:marTop w:val="0"/>
      <w:marBottom w:val="0"/>
      <w:divBdr>
        <w:top w:val="none" w:sz="0" w:space="0" w:color="auto"/>
        <w:left w:val="none" w:sz="0" w:space="0" w:color="auto"/>
        <w:bottom w:val="none" w:sz="0" w:space="0" w:color="auto"/>
        <w:right w:val="none" w:sz="0" w:space="0" w:color="auto"/>
      </w:divBdr>
    </w:div>
    <w:div w:id="1206328579">
      <w:bodyDiv w:val="1"/>
      <w:marLeft w:val="0"/>
      <w:marRight w:val="0"/>
      <w:marTop w:val="0"/>
      <w:marBottom w:val="0"/>
      <w:divBdr>
        <w:top w:val="none" w:sz="0" w:space="0" w:color="auto"/>
        <w:left w:val="none" w:sz="0" w:space="0" w:color="auto"/>
        <w:bottom w:val="none" w:sz="0" w:space="0" w:color="auto"/>
        <w:right w:val="none" w:sz="0" w:space="0" w:color="auto"/>
      </w:divBdr>
    </w:div>
    <w:div w:id="1807120096">
      <w:bodyDiv w:val="1"/>
      <w:marLeft w:val="0"/>
      <w:marRight w:val="0"/>
      <w:marTop w:val="0"/>
      <w:marBottom w:val="0"/>
      <w:divBdr>
        <w:top w:val="none" w:sz="0" w:space="0" w:color="auto"/>
        <w:left w:val="none" w:sz="0" w:space="0" w:color="auto"/>
        <w:bottom w:val="none" w:sz="0" w:space="0" w:color="auto"/>
        <w:right w:val="none" w:sz="0" w:space="0" w:color="auto"/>
      </w:divBdr>
    </w:div>
    <w:div w:id="190961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facebook.com/FEMAHarve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fema.gov/disaster/433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DEMrecovery.rpa@dps.texas.gov" TargetMode="External"/><Relationship Id="rId20" Type="http://schemas.openxmlformats.org/officeDocument/2006/relationships/hyperlink" Target="https://www.txdps.state.tx.us/de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hyperlink" Target="https://grants.dps.texas.gov/site/PA.cfm" TargetMode="External"/><Relationship Id="rId23" Type="http://schemas.openxmlformats.org/officeDocument/2006/relationships/footer" Target="footer2.xml"/><Relationship Id="rId10" Type="http://schemas.openxmlformats.org/officeDocument/2006/relationships/hyperlink" Target="https://www.facebook.com/FEMAHarvey/" TargetMode="External"/><Relationship Id="rId19" Type="http://schemas.openxmlformats.org/officeDocument/2006/relationships/hyperlink" Target="https://twitter.com/FEMARegion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harring\Local%20Settings\Temporary%20Internet%20Files\OLK1A\FEMA_Press_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06B02BB4046C4D9ED25EED15582B82" ma:contentTypeVersion="0" ma:contentTypeDescription="Create a new document." ma:contentTypeScope="" ma:versionID="409bc126c52fdfb776d951fffba6573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FC8D00-9FEB-49F9-B4D8-CADD68B1CC85}">
  <ds:schemaRefs>
    <ds:schemaRef ds:uri="http://schemas.microsoft.com/office/2006/metadata/properties"/>
  </ds:schemaRefs>
</ds:datastoreItem>
</file>

<file path=customXml/itemProps2.xml><?xml version="1.0" encoding="utf-8"?>
<ds:datastoreItem xmlns:ds="http://schemas.openxmlformats.org/officeDocument/2006/customXml" ds:itemID="{F47A8F1B-AB85-4F45-8AEF-C75376283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5677729-9ACF-4DFB-9996-7E43F95866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FEMA_Press_Release</Template>
  <TotalTime>0</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Facsimile Transmission</vt:lpstr>
    </vt:vector>
  </TitlesOfParts>
  <Company>landor</Company>
  <LinksUpToDate>false</LinksUpToDate>
  <CharactersWithSpaces>3610</CharactersWithSpaces>
  <SharedDoc>false</SharedDoc>
  <HLinks>
    <vt:vector size="24" baseType="variant">
      <vt:variant>
        <vt:i4>2228255</vt:i4>
      </vt:variant>
      <vt:variant>
        <vt:i4>9</vt:i4>
      </vt:variant>
      <vt:variant>
        <vt:i4>0</vt:i4>
      </vt:variant>
      <vt:variant>
        <vt:i4>5</vt:i4>
      </vt:variant>
      <vt:variant>
        <vt:lpwstr>mailto:FEMAMapSpecialist@riskmapcds.com</vt:lpwstr>
      </vt:variant>
      <vt:variant>
        <vt:lpwstr/>
      </vt:variant>
      <vt:variant>
        <vt:i4>4784145</vt:i4>
      </vt:variant>
      <vt:variant>
        <vt:i4>6</vt:i4>
      </vt:variant>
      <vt:variant>
        <vt:i4>0</vt:i4>
      </vt:variant>
      <vt:variant>
        <vt:i4>5</vt:i4>
      </vt:variant>
      <vt:variant>
        <vt:lpwstr>http://go.usa.gov/r6C</vt:lpwstr>
      </vt:variant>
      <vt:variant>
        <vt:lpwstr/>
      </vt:variant>
      <vt:variant>
        <vt:i4>4784145</vt:i4>
      </vt:variant>
      <vt:variant>
        <vt:i4>3</vt:i4>
      </vt:variant>
      <vt:variant>
        <vt:i4>0</vt:i4>
      </vt:variant>
      <vt:variant>
        <vt:i4>5</vt:i4>
      </vt:variant>
      <vt:variant>
        <vt:lpwstr>http://go.usa.gov/r6V</vt:lpwstr>
      </vt:variant>
      <vt:variant>
        <vt:lpwstr/>
      </vt:variant>
      <vt:variant>
        <vt:i4>3604516</vt:i4>
      </vt:variant>
      <vt:variant>
        <vt:i4>0</vt:i4>
      </vt:variant>
      <vt:variant>
        <vt:i4>0</vt:i4>
      </vt:variant>
      <vt:variant>
        <vt:i4>5</vt:i4>
      </vt:variant>
      <vt:variant>
        <vt:lpwstr>http://www.floodsmart.gov/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Transmission</dc:title>
  <dc:creator>FEMA Employee</dc:creator>
  <cp:lastModifiedBy>Merry Hajdik</cp:lastModifiedBy>
  <cp:revision>2</cp:revision>
  <cp:lastPrinted>2017-10-16T19:02:00Z</cp:lastPrinted>
  <dcterms:created xsi:type="dcterms:W3CDTF">2017-11-02T15:17:00Z</dcterms:created>
  <dcterms:modified xsi:type="dcterms:W3CDTF">2017-11-02T15:17:00Z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0x0101007606B02BB4046C4D9ED25EED15582B82</vt:lpwstr>
  </property>
</Properties>
</file>